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461FE" w:rsidP="00B461FE" w:rsidRDefault="00BD3CC5" w14:paraId="22D13841" w14:textId="77777777">
      <w:pPr>
        <w:pStyle w:val="s5"/>
        <w:spacing w:before="45" w:beforeAutospacing="0" w:after="45" w:afterAutospacing="0"/>
        <w:rPr>
          <w:rStyle w:val="s4"/>
          <w:rFonts w:ascii="Arial" w:hAnsi="Arial" w:cs="Arial"/>
          <w:b/>
          <w:bCs/>
        </w:rPr>
      </w:pPr>
      <w:r>
        <w:rPr>
          <w:rFonts w:ascii="Arial" w:hAnsi="Arial" w:cs="Arial"/>
        </w:rPr>
        <w:br w:type="page"/>
      </w:r>
      <w:r w:rsidRPr="00BF4B45" w:rsidR="00B461FE">
        <w:rPr>
          <w:noProof/>
        </w:rPr>
        <w:lastRenderedPageBreak/>
        <w:drawing>
          <wp:anchor distT="0" distB="0" distL="114300" distR="114300" simplePos="0" relativeHeight="251659264" behindDoc="0" locked="0" layoutInCell="1" allowOverlap="1" wp14:anchorId="46E4037C" wp14:editId="34667D92">
            <wp:simplePos x="2943225" y="209550"/>
            <wp:positionH relativeFrom="column">
              <wp:posOffset>2945130</wp:posOffset>
            </wp:positionH>
            <wp:positionV relativeFrom="paragraph">
              <wp:align>top</wp:align>
            </wp:positionV>
            <wp:extent cx="5248759" cy="2419350"/>
            <wp:effectExtent l="0" t="0" r="9525" b="0"/>
            <wp:wrapSquare wrapText="bothSides"/>
            <wp:docPr id="4" name="Picture 4" descr="\\bos-sr-fs01\staffdata$\Home\GTS\Documents\Georgina Travers Documents\Chelmsford Learning Partnership\C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sr-fs01\staffdata$\Home\GTS\Documents\Georgina Travers Documents\Chelmsford Learning Partnership\CLP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8759" cy="2419350"/>
                    </a:xfrm>
                    <a:prstGeom prst="rect">
                      <a:avLst/>
                    </a:prstGeom>
                    <a:noFill/>
                    <a:ln>
                      <a:noFill/>
                    </a:ln>
                  </pic:spPr>
                </pic:pic>
              </a:graphicData>
            </a:graphic>
          </wp:anchor>
        </w:drawing>
      </w:r>
      <w:r w:rsidR="00B461FE">
        <w:rPr>
          <w:rStyle w:val="s4"/>
          <w:rFonts w:ascii="Arial" w:hAnsi="Arial" w:cs="Arial"/>
          <w:b/>
          <w:bCs/>
        </w:rPr>
        <w:br w:type="textWrapping" w:clear="all"/>
      </w:r>
    </w:p>
    <w:p w:rsidR="00B461FE" w:rsidP="00B461FE" w:rsidRDefault="00B461FE" w14:paraId="4F67D23B" w14:textId="77777777"/>
    <w:p w:rsidRPr="000D1B77" w:rsidR="00B461FE" w:rsidP="00B461FE" w:rsidRDefault="00B461FE" w14:paraId="5CF8F940" w14:textId="6B6514B4">
      <w:pPr>
        <w:jc w:val="center"/>
        <w:rPr>
          <w:rFonts w:eastAsia="Times New Roman"/>
          <w:b/>
          <w:sz w:val="72"/>
          <w:szCs w:val="72"/>
        </w:rPr>
      </w:pPr>
      <w:sdt>
        <w:sdtPr>
          <w:rPr>
            <w:rFonts w:eastAsia="Times New Roman"/>
            <w:b/>
            <w:sz w:val="72"/>
            <w:szCs w:val="72"/>
          </w:rPr>
          <w:alias w:val="Title"/>
          <w:id w:val="15676137"/>
          <w:placeholder>
            <w:docPart w:val="FEDD1C6760FD4A45835D40782685D050"/>
          </w:placeholder>
          <w:dataBinding w:prefixMappings="xmlns:ns0='http://schemas.openxmlformats.org/package/2006/metadata/core-properties' xmlns:ns1='http://purl.org/dc/elements/1.1/'" w:xpath="/ns0:coreProperties[1]/ns1:title[1]" w:storeItemID="{6C3C8BC8-F283-45AE-878A-BAB7291924A1}"/>
          <w:text/>
        </w:sdtPr>
        <w:sdtContent>
          <w:r>
            <w:rPr>
              <w:rFonts w:eastAsia="Times New Roman"/>
              <w:b/>
              <w:sz w:val="72"/>
              <w:szCs w:val="72"/>
            </w:rPr>
            <w:t>STATUTORY REQUEST FOR INFORMATION</w:t>
          </w:r>
        </w:sdtContent>
      </w:sdt>
    </w:p>
    <w:p w:rsidR="00B461FE" w:rsidP="00B461FE" w:rsidRDefault="00B461FE" w14:paraId="567EE198" w14:textId="77777777">
      <w:pPr>
        <w:jc w:val="center"/>
        <w:rPr>
          <w:rFonts w:eastAsia="Times New Roman"/>
          <w:b/>
        </w:rPr>
      </w:pPr>
      <w:r>
        <w:rPr>
          <w:rFonts w:eastAsia="Times New Roman"/>
          <w:b/>
        </w:rPr>
        <w:t>A</w:t>
      </w:r>
      <w:r w:rsidRPr="00A5352A">
        <w:rPr>
          <w:rFonts w:eastAsia="Times New Roman"/>
          <w:b/>
        </w:rPr>
        <w:t xml:space="preserve"> document that</w:t>
      </w:r>
      <w:r w:rsidRPr="00A5352A">
        <w:rPr>
          <w:b/>
          <w:color w:val="808080" w:themeColor="background1" w:themeShade="80"/>
        </w:rPr>
        <w:t xml:space="preserve"> </w:t>
      </w:r>
      <w:r>
        <w:rPr>
          <w:rFonts w:eastAsia="Times New Roman"/>
          <w:b/>
        </w:rPr>
        <w:t xml:space="preserve">forms part of GDPR arrangements </w:t>
      </w:r>
      <w:r w:rsidRPr="00A5352A">
        <w:rPr>
          <w:rFonts w:eastAsia="Times New Roman"/>
          <w:b/>
        </w:rPr>
        <w:t>for the Trust</w:t>
      </w:r>
    </w:p>
    <w:p w:rsidR="00B461FE" w:rsidP="00B461FE" w:rsidRDefault="00B461FE" w14:paraId="5CA159C9" w14:textId="77777777">
      <w:pPr>
        <w:jc w:val="center"/>
        <w:rPr>
          <w:rFonts w:eastAsia="Times New Roman"/>
          <w:b/>
        </w:rPr>
      </w:pPr>
    </w:p>
    <w:p w:rsidRPr="00A5352A" w:rsidR="00B461FE" w:rsidP="00B461FE" w:rsidRDefault="00B461FE" w14:paraId="34FE5E7E" w14:textId="77777777">
      <w:pPr>
        <w:jc w:val="center"/>
        <w:rPr>
          <w:rFonts w:eastAsia="Times New Roman"/>
          <w:b/>
        </w:rPr>
      </w:pPr>
    </w:p>
    <w:tbl>
      <w:tblPr>
        <w:tblStyle w:val="TableGrid"/>
        <w:tblW w:w="0" w:type="auto"/>
        <w:jc w:val="center"/>
        <w:tblLook w:val="04A0" w:firstRow="1" w:lastRow="0" w:firstColumn="1" w:lastColumn="0" w:noHBand="0" w:noVBand="1"/>
      </w:tblPr>
      <w:tblGrid>
        <w:gridCol w:w="4562"/>
        <w:gridCol w:w="4048"/>
      </w:tblGrid>
      <w:tr w:rsidR="00B461FE" w:rsidTr="4F1CF81E" w14:paraId="352EEE56" w14:textId="77777777">
        <w:trPr>
          <w:jc w:val="center"/>
        </w:trPr>
        <w:tc>
          <w:tcPr>
            <w:tcW w:w="8610" w:type="dxa"/>
            <w:gridSpan w:val="2"/>
            <w:shd w:val="clear" w:color="auto" w:fill="EEECE1" w:themeFill="background2"/>
            <w:tcMar/>
          </w:tcPr>
          <w:p w:rsidRPr="005F3B7C" w:rsidR="00B461FE" w:rsidP="00AB09A3" w:rsidRDefault="00B461FE" w14:paraId="1D7BE5E3" w14:textId="77777777">
            <w:pPr>
              <w:spacing w:line="259" w:lineRule="auto"/>
              <w:rPr>
                <w:b/>
              </w:rPr>
            </w:pPr>
            <w:r w:rsidRPr="005F3B7C">
              <w:rPr>
                <w:b/>
              </w:rPr>
              <w:t>Document Control</w:t>
            </w:r>
          </w:p>
        </w:tc>
      </w:tr>
      <w:tr w:rsidR="00B461FE" w:rsidTr="4F1CF81E" w14:paraId="3E2D9EE8" w14:textId="77777777">
        <w:trPr>
          <w:jc w:val="center"/>
        </w:trPr>
        <w:tc>
          <w:tcPr>
            <w:tcW w:w="4562" w:type="dxa"/>
            <w:shd w:val="clear" w:color="auto" w:fill="EEECE1" w:themeFill="background2"/>
            <w:tcMar/>
          </w:tcPr>
          <w:p w:rsidRPr="005F3B7C" w:rsidR="00B461FE" w:rsidP="00AB09A3" w:rsidRDefault="00B461FE" w14:paraId="647A2DE9" w14:textId="77777777">
            <w:pPr>
              <w:spacing w:line="259" w:lineRule="auto"/>
            </w:pPr>
            <w:r w:rsidRPr="005F3B7C">
              <w:t>Committee Responsible</w:t>
            </w:r>
          </w:p>
        </w:tc>
        <w:tc>
          <w:tcPr>
            <w:tcW w:w="4048" w:type="dxa"/>
            <w:tcMar/>
          </w:tcPr>
          <w:p w:rsidR="00B461FE" w:rsidP="00AB09A3" w:rsidRDefault="00B461FE" w14:paraId="3E40273A" w14:textId="77777777">
            <w:pPr>
              <w:spacing w:line="259" w:lineRule="auto"/>
            </w:pPr>
            <w:r>
              <w:t>Policy Approval Committee</w:t>
            </w:r>
          </w:p>
        </w:tc>
      </w:tr>
      <w:tr w:rsidR="00B461FE" w:rsidTr="4F1CF81E" w14:paraId="29B6A30E" w14:textId="77777777">
        <w:trPr>
          <w:jc w:val="center"/>
        </w:trPr>
        <w:tc>
          <w:tcPr>
            <w:tcW w:w="4562" w:type="dxa"/>
            <w:shd w:val="clear" w:color="auto" w:fill="EEECE1" w:themeFill="background2"/>
            <w:tcMar/>
          </w:tcPr>
          <w:p w:rsidRPr="005F3B7C" w:rsidR="00B461FE" w:rsidP="00AB09A3" w:rsidRDefault="00B461FE" w14:paraId="77360504" w14:textId="77777777">
            <w:pPr>
              <w:spacing w:line="259" w:lineRule="auto"/>
            </w:pPr>
            <w:r w:rsidRPr="005F3B7C">
              <w:t xml:space="preserve">Lead Member </w:t>
            </w:r>
          </w:p>
        </w:tc>
        <w:tc>
          <w:tcPr>
            <w:tcW w:w="4048" w:type="dxa"/>
            <w:tcMar/>
          </w:tcPr>
          <w:p w:rsidR="00B461FE" w:rsidP="00AB09A3" w:rsidRDefault="00B461FE" w14:paraId="6E6B6961" w14:textId="77777777">
            <w:pPr>
              <w:spacing w:line="259" w:lineRule="auto"/>
            </w:pPr>
            <w:r>
              <w:t>CFO</w:t>
            </w:r>
          </w:p>
        </w:tc>
      </w:tr>
      <w:tr w:rsidR="00B461FE" w:rsidTr="4F1CF81E" w14:paraId="6B20B6E0" w14:textId="77777777">
        <w:trPr>
          <w:jc w:val="center"/>
        </w:trPr>
        <w:tc>
          <w:tcPr>
            <w:tcW w:w="4562" w:type="dxa"/>
            <w:shd w:val="clear" w:color="auto" w:fill="EEECE1" w:themeFill="background2"/>
            <w:tcMar/>
          </w:tcPr>
          <w:p w:rsidRPr="005F3B7C" w:rsidR="00B461FE" w:rsidP="00AB09A3" w:rsidRDefault="00B461FE" w14:paraId="5E9A0A74" w14:textId="77777777">
            <w:pPr>
              <w:spacing w:line="259" w:lineRule="auto"/>
              <w:ind w:right="596"/>
            </w:pPr>
            <w:r w:rsidRPr="005F3B7C">
              <w:t xml:space="preserve">Approved by </w:t>
            </w:r>
          </w:p>
        </w:tc>
        <w:tc>
          <w:tcPr>
            <w:tcW w:w="4048" w:type="dxa"/>
            <w:tcMar/>
          </w:tcPr>
          <w:p w:rsidR="00B461FE" w:rsidP="00AB09A3" w:rsidRDefault="00B461FE" w14:paraId="568FF116" w14:textId="77777777">
            <w:pPr>
              <w:spacing w:line="259" w:lineRule="auto"/>
              <w:ind w:right="1087"/>
            </w:pPr>
            <w:r>
              <w:t>Board of Trustees</w:t>
            </w:r>
          </w:p>
        </w:tc>
      </w:tr>
      <w:tr w:rsidR="00B461FE" w:rsidTr="4F1CF81E" w14:paraId="0D2F0CB7" w14:textId="77777777">
        <w:trPr>
          <w:jc w:val="center"/>
        </w:trPr>
        <w:tc>
          <w:tcPr>
            <w:tcW w:w="4562" w:type="dxa"/>
            <w:shd w:val="clear" w:color="auto" w:fill="EEECE1" w:themeFill="background2"/>
            <w:tcMar/>
          </w:tcPr>
          <w:p w:rsidRPr="005F3B7C" w:rsidR="00B461FE" w:rsidP="00AB09A3" w:rsidRDefault="00B461FE" w14:paraId="6114A011" w14:textId="77777777">
            <w:pPr>
              <w:spacing w:line="259" w:lineRule="auto"/>
            </w:pPr>
            <w:r w:rsidRPr="005F3B7C">
              <w:t xml:space="preserve">Date Approved </w:t>
            </w:r>
          </w:p>
        </w:tc>
        <w:tc>
          <w:tcPr>
            <w:tcW w:w="4048" w:type="dxa"/>
            <w:tcMar/>
          </w:tcPr>
          <w:p w:rsidRPr="007818E0" w:rsidR="00B461FE" w:rsidP="00AB09A3" w:rsidRDefault="00B461FE" w14:paraId="6F4D8D35" w14:textId="61170962">
            <w:pPr>
              <w:spacing w:line="259" w:lineRule="auto"/>
            </w:pPr>
            <w:r w:rsidR="4B9C0E48">
              <w:rPr/>
              <w:t>19 June 2023</w:t>
            </w:r>
          </w:p>
        </w:tc>
      </w:tr>
      <w:tr w:rsidR="00B461FE" w:rsidTr="4F1CF81E" w14:paraId="2AE7EB2C" w14:textId="77777777">
        <w:trPr>
          <w:jc w:val="center"/>
        </w:trPr>
        <w:tc>
          <w:tcPr>
            <w:tcW w:w="4562" w:type="dxa"/>
            <w:shd w:val="clear" w:color="auto" w:fill="EEECE1" w:themeFill="background2"/>
            <w:tcMar/>
          </w:tcPr>
          <w:p w:rsidRPr="005F3B7C" w:rsidR="00B461FE" w:rsidP="00AB09A3" w:rsidRDefault="00B461FE" w14:paraId="61076FAB" w14:textId="77777777">
            <w:pPr>
              <w:spacing w:line="259" w:lineRule="auto"/>
              <w:ind w:right="1113"/>
            </w:pPr>
            <w:r w:rsidRPr="005F3B7C">
              <w:t xml:space="preserve">Version </w:t>
            </w:r>
          </w:p>
        </w:tc>
        <w:tc>
          <w:tcPr>
            <w:tcW w:w="4048" w:type="dxa"/>
            <w:tcMar/>
          </w:tcPr>
          <w:p w:rsidR="00B461FE" w:rsidP="00AB09A3" w:rsidRDefault="00B461FE" w14:paraId="7553CCE2" w14:textId="77777777">
            <w:pPr>
              <w:spacing w:line="259" w:lineRule="auto"/>
            </w:pPr>
            <w:r>
              <w:t>2</w:t>
            </w:r>
          </w:p>
        </w:tc>
      </w:tr>
      <w:tr w:rsidR="00B461FE" w:rsidTr="4F1CF81E" w14:paraId="329B300E" w14:textId="77777777">
        <w:trPr>
          <w:jc w:val="center"/>
        </w:trPr>
        <w:tc>
          <w:tcPr>
            <w:tcW w:w="4562" w:type="dxa"/>
            <w:shd w:val="clear" w:color="auto" w:fill="EEECE1" w:themeFill="background2"/>
            <w:tcMar/>
          </w:tcPr>
          <w:p w:rsidRPr="005F3B7C" w:rsidR="00B461FE" w:rsidP="00AB09A3" w:rsidRDefault="00B461FE" w14:paraId="1E35AE35" w14:textId="77777777">
            <w:pPr>
              <w:spacing w:line="259" w:lineRule="auto"/>
              <w:ind w:right="620"/>
            </w:pPr>
            <w:r w:rsidRPr="005F3B7C">
              <w:t xml:space="preserve">Review Date </w:t>
            </w:r>
          </w:p>
        </w:tc>
        <w:tc>
          <w:tcPr>
            <w:tcW w:w="4048" w:type="dxa"/>
            <w:tcMar/>
          </w:tcPr>
          <w:p w:rsidR="00B461FE" w:rsidP="00AB09A3" w:rsidRDefault="00B461FE" w14:paraId="0C68FC14" w14:textId="38B3333A">
            <w:pPr>
              <w:spacing w:line="259" w:lineRule="auto"/>
            </w:pPr>
            <w:r>
              <w:t>Summer Term 202</w:t>
            </w:r>
            <w:r>
              <w:t>4</w:t>
            </w:r>
          </w:p>
        </w:tc>
      </w:tr>
    </w:tbl>
    <w:p w:rsidR="00BD3CC5" w:rsidRDefault="00BD3CC5" w14:paraId="00011F20" w14:textId="068F6A0C">
      <w:pPr>
        <w:rPr>
          <w:rFonts w:ascii="Arial" w:hAnsi="Arial" w:cs="Arial"/>
          <w:sz w:val="24"/>
          <w:szCs w:val="24"/>
        </w:rPr>
      </w:pPr>
    </w:p>
    <w:p w:rsidRPr="00CF5A08" w:rsidR="00A6563C" w:rsidP="00B61746" w:rsidRDefault="00A6563C" w14:paraId="65C26413" w14:textId="77777777">
      <w:pPr>
        <w:ind w:firstLine="720"/>
        <w:rPr>
          <w:rFonts w:ascii="Arial" w:hAnsi="Arial" w:cs="Arial"/>
          <w:sz w:val="24"/>
          <w:szCs w:val="24"/>
        </w:rPr>
      </w:pPr>
    </w:p>
    <w:p w:rsidRPr="00266343" w:rsidR="00857471" w:rsidP="00410D56" w:rsidRDefault="00977956" w14:paraId="4613BD75" w14:textId="77777777">
      <w:pPr>
        <w:pStyle w:val="NoSpacing"/>
        <w:rPr>
          <w:rFonts w:ascii="Arial" w:hAnsi="Arial" w:cs="Arial"/>
          <w:b/>
          <w:sz w:val="48"/>
          <w:szCs w:val="48"/>
        </w:rPr>
      </w:pPr>
      <w:r w:rsidRPr="00266343">
        <w:rPr>
          <w:rFonts w:ascii="Arial" w:hAnsi="Arial" w:cs="Arial"/>
          <w:b/>
          <w:sz w:val="48"/>
          <w:szCs w:val="48"/>
        </w:rPr>
        <w:lastRenderedPageBreak/>
        <w:t>Statutory Requests for Information</w:t>
      </w:r>
    </w:p>
    <w:p w:rsidRPr="00D440E1" w:rsidR="00857471" w:rsidP="00857471" w:rsidRDefault="00857471" w14:paraId="7E57F922" w14:textId="77777777">
      <w:pPr>
        <w:pStyle w:val="NoSpacing"/>
        <w:ind w:left="720"/>
        <w:rPr>
          <w:rFonts w:ascii="Arial" w:hAnsi="Arial" w:cs="Arial"/>
          <w:color w:val="FF0000"/>
          <w:sz w:val="24"/>
          <w:szCs w:val="24"/>
        </w:rPr>
      </w:pPr>
    </w:p>
    <w:p w:rsidRPr="00C51EDC" w:rsidR="000514AC" w:rsidP="00410D56" w:rsidRDefault="00977956" w14:paraId="0FFD8DEF" w14:textId="05B0B6C8">
      <w:pPr>
        <w:pStyle w:val="NoSpacing"/>
        <w:rPr>
          <w:rFonts w:ascii="Arial" w:hAnsi="Arial" w:cs="Arial"/>
          <w:sz w:val="24"/>
          <w:szCs w:val="24"/>
        </w:rPr>
      </w:pPr>
      <w:r w:rsidRPr="00C51EDC">
        <w:rPr>
          <w:rFonts w:ascii="Arial" w:hAnsi="Arial" w:cs="Arial"/>
          <w:sz w:val="24"/>
          <w:szCs w:val="24"/>
        </w:rPr>
        <w:t xml:space="preserve">Requirements for managing requests for information to comply with the Freedom of Information Act 2000 (FOI), the Environmental Information </w:t>
      </w:r>
      <w:r w:rsidRPr="00C51EDC" w:rsidR="00C51EDC">
        <w:rPr>
          <w:rFonts w:ascii="Arial" w:hAnsi="Arial" w:cs="Arial"/>
          <w:sz w:val="24"/>
          <w:szCs w:val="24"/>
        </w:rPr>
        <w:t xml:space="preserve">Regulations (EIR), the </w:t>
      </w:r>
      <w:r w:rsidR="0000601B">
        <w:rPr>
          <w:rFonts w:ascii="Arial" w:hAnsi="Arial" w:cs="Arial"/>
          <w:sz w:val="24"/>
          <w:szCs w:val="24"/>
        </w:rPr>
        <w:t xml:space="preserve">UK </w:t>
      </w:r>
      <w:r w:rsidRPr="00C51EDC" w:rsidR="00C51EDC">
        <w:rPr>
          <w:rFonts w:ascii="Arial" w:hAnsi="Arial" w:cs="Arial"/>
          <w:sz w:val="24"/>
          <w:szCs w:val="24"/>
        </w:rPr>
        <w:t>General Data Protection Regulations</w:t>
      </w:r>
      <w:r w:rsidR="00A27E7D">
        <w:rPr>
          <w:rFonts w:ascii="Arial" w:hAnsi="Arial" w:cs="Arial"/>
          <w:sz w:val="24"/>
          <w:szCs w:val="24"/>
        </w:rPr>
        <w:t xml:space="preserve"> and the Data Protection Act 2018.</w:t>
      </w:r>
    </w:p>
    <w:p w:rsidRPr="00CF5A08" w:rsidR="00707A42" w:rsidP="00410D56" w:rsidRDefault="00707A42" w14:paraId="0D3AB19D" w14:textId="77777777">
      <w:pPr>
        <w:pStyle w:val="NoSpacing"/>
        <w:rPr>
          <w:rFonts w:ascii="Arial" w:hAnsi="Arial" w:cs="Arial"/>
          <w:sz w:val="24"/>
          <w:szCs w:val="24"/>
        </w:rPr>
      </w:pPr>
    </w:p>
    <w:p w:rsidRPr="00CF5A08" w:rsidR="000514AC" w:rsidP="00410D56" w:rsidRDefault="000514AC" w14:paraId="1FBC98D2" w14:textId="77777777">
      <w:pPr>
        <w:pStyle w:val="NoSpacing"/>
        <w:rPr>
          <w:rFonts w:ascii="Arial" w:hAnsi="Arial" w:cs="Arial"/>
          <w:sz w:val="24"/>
          <w:szCs w:val="24"/>
        </w:rPr>
      </w:pPr>
      <w:r w:rsidRPr="00CF5A08">
        <w:rPr>
          <w:rFonts w:ascii="Arial" w:hAnsi="Arial" w:cs="Arial"/>
          <w:sz w:val="24"/>
          <w:szCs w:val="24"/>
        </w:rPr>
        <w:t>Policy points are numbered. The numbering corresponds to explanations of ‘why?’ and ‘how?’ for each point further down the page.</w:t>
      </w:r>
    </w:p>
    <w:p w:rsidR="00857471" w:rsidP="00410D56" w:rsidRDefault="00857471" w14:paraId="213F8064" w14:textId="77777777">
      <w:pPr>
        <w:pStyle w:val="NoSpacing"/>
        <w:rPr>
          <w:rFonts w:ascii="Arial" w:hAnsi="Arial" w:cs="Arial"/>
          <w:b/>
          <w:sz w:val="24"/>
          <w:szCs w:val="24"/>
        </w:rPr>
      </w:pPr>
    </w:p>
    <w:p w:rsidRPr="00630A5D" w:rsidR="007A5E49" w:rsidP="00410D56" w:rsidRDefault="007A5E49" w14:paraId="755C6D82" w14:textId="0B2E6D53">
      <w:pPr>
        <w:pStyle w:val="NoSpacing"/>
        <w:rPr>
          <w:rFonts w:ascii="Arial" w:hAnsi="Arial" w:cs="Arial"/>
          <w:b/>
          <w:sz w:val="36"/>
          <w:szCs w:val="36"/>
        </w:rPr>
      </w:pPr>
      <w:r w:rsidRPr="00630A5D">
        <w:rPr>
          <w:rFonts w:ascii="Arial" w:hAnsi="Arial" w:cs="Arial"/>
          <w:b/>
          <w:sz w:val="36"/>
          <w:szCs w:val="36"/>
        </w:rPr>
        <w:t>What must I do?</w:t>
      </w:r>
    </w:p>
    <w:p w:rsidR="004C2158" w:rsidP="00786F50" w:rsidRDefault="004C2158" w14:paraId="58C6FBE2" w14:textId="77777777">
      <w:pPr>
        <w:pStyle w:val="NoSpacing"/>
        <w:rPr>
          <w:rFonts w:ascii="Arial" w:hAnsi="Arial" w:cs="Arial"/>
          <w:sz w:val="24"/>
          <w:szCs w:val="24"/>
        </w:rPr>
      </w:pPr>
    </w:p>
    <w:p w:rsidR="00977956" w:rsidP="00786F50" w:rsidRDefault="00977956" w14:paraId="64B9FCAB" w14:textId="58767ECF">
      <w:pPr>
        <w:pStyle w:val="NoSpacing"/>
        <w:rPr>
          <w:rFonts w:ascii="Arial" w:hAnsi="Arial" w:cs="Arial"/>
          <w:sz w:val="24"/>
          <w:szCs w:val="24"/>
        </w:rPr>
      </w:pPr>
      <w:r>
        <w:rPr>
          <w:rFonts w:ascii="Arial" w:hAnsi="Arial" w:cs="Arial"/>
          <w:sz w:val="24"/>
          <w:szCs w:val="24"/>
        </w:rPr>
        <w:t xml:space="preserve">For all types of </w:t>
      </w:r>
      <w:r w:rsidR="004A27B9">
        <w:rPr>
          <w:rFonts w:ascii="Arial" w:hAnsi="Arial" w:cs="Arial"/>
          <w:sz w:val="24"/>
          <w:szCs w:val="24"/>
        </w:rPr>
        <w:t>requests</w:t>
      </w:r>
      <w:r>
        <w:rPr>
          <w:rFonts w:ascii="Arial" w:hAnsi="Arial" w:cs="Arial"/>
          <w:sz w:val="24"/>
          <w:szCs w:val="24"/>
        </w:rPr>
        <w:t xml:space="preserve"> for Information:</w:t>
      </w:r>
    </w:p>
    <w:p w:rsidRPr="00CF5A08" w:rsidR="00977956" w:rsidP="00786F50" w:rsidRDefault="00977956" w14:paraId="4E1F17B8" w14:textId="77777777">
      <w:pPr>
        <w:pStyle w:val="NoSpacing"/>
        <w:rPr>
          <w:rFonts w:ascii="Arial" w:hAnsi="Arial" w:cs="Arial"/>
          <w:sz w:val="24"/>
          <w:szCs w:val="24"/>
        </w:rPr>
      </w:pPr>
    </w:p>
    <w:p w:rsidR="00977956" w:rsidP="00977956" w:rsidRDefault="00977956" w14:paraId="19DDC164" w14:textId="77777777">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We must </w:t>
      </w:r>
      <w:r>
        <w:rPr>
          <w:rFonts w:ascii="Arial" w:hAnsi="Arial" w:cs="Arial"/>
          <w:b/>
          <w:sz w:val="24"/>
          <w:szCs w:val="24"/>
        </w:rPr>
        <w:t>correctly identify</w:t>
      </w:r>
      <w:r>
        <w:rPr>
          <w:rFonts w:ascii="Arial" w:hAnsi="Arial" w:cs="Arial"/>
          <w:sz w:val="24"/>
          <w:szCs w:val="24"/>
        </w:rPr>
        <w:t xml:space="preserve"> the law which applies to </w:t>
      </w:r>
      <w:r w:rsidR="00B83F3C">
        <w:rPr>
          <w:rFonts w:ascii="Arial" w:hAnsi="Arial" w:cs="Arial"/>
          <w:sz w:val="24"/>
          <w:szCs w:val="24"/>
        </w:rPr>
        <w:t>the information being requested and manage the request in compliance with that law</w:t>
      </w:r>
      <w:r>
        <w:rPr>
          <w:rFonts w:ascii="Arial" w:hAnsi="Arial" w:cs="Arial"/>
          <w:sz w:val="24"/>
          <w:szCs w:val="24"/>
        </w:rPr>
        <w:t xml:space="preserve"> </w:t>
      </w:r>
    </w:p>
    <w:p w:rsidRPr="008E45C5" w:rsidR="008E45C5" w:rsidP="008E45C5" w:rsidRDefault="00977956" w14:paraId="6B50E11B" w14:textId="77777777">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Information should be </w:t>
      </w:r>
      <w:r>
        <w:rPr>
          <w:rFonts w:ascii="Arial" w:hAnsi="Arial" w:cs="Arial"/>
          <w:b/>
          <w:sz w:val="24"/>
          <w:szCs w:val="24"/>
        </w:rPr>
        <w:t>released</w:t>
      </w:r>
      <w:r>
        <w:rPr>
          <w:rFonts w:ascii="Arial" w:hAnsi="Arial" w:cs="Arial"/>
          <w:sz w:val="24"/>
          <w:szCs w:val="24"/>
        </w:rPr>
        <w:t xml:space="preserve"> unless </w:t>
      </w:r>
      <w:r w:rsidR="00B83F3C">
        <w:rPr>
          <w:rFonts w:ascii="Arial" w:hAnsi="Arial" w:cs="Arial"/>
          <w:sz w:val="24"/>
          <w:szCs w:val="24"/>
        </w:rPr>
        <w:t>there a</w:t>
      </w:r>
      <w:r>
        <w:rPr>
          <w:rFonts w:ascii="Arial" w:hAnsi="Arial" w:cs="Arial"/>
          <w:sz w:val="24"/>
          <w:szCs w:val="24"/>
        </w:rPr>
        <w:t xml:space="preserve"> strong</w:t>
      </w:r>
      <w:r w:rsidR="00B83F3C">
        <w:rPr>
          <w:rFonts w:ascii="Arial" w:hAnsi="Arial" w:cs="Arial"/>
          <w:sz w:val="24"/>
          <w:szCs w:val="24"/>
        </w:rPr>
        <w:t xml:space="preserve"> legal</w:t>
      </w:r>
      <w:r>
        <w:rPr>
          <w:rFonts w:ascii="Arial" w:hAnsi="Arial" w:cs="Arial"/>
          <w:sz w:val="24"/>
          <w:szCs w:val="24"/>
        </w:rPr>
        <w:t xml:space="preserve"> justif</w:t>
      </w:r>
      <w:r w:rsidR="00B83F3C">
        <w:rPr>
          <w:rFonts w:ascii="Arial" w:hAnsi="Arial" w:cs="Arial"/>
          <w:sz w:val="24"/>
          <w:szCs w:val="24"/>
        </w:rPr>
        <w:t>ication for</w:t>
      </w:r>
      <w:r>
        <w:rPr>
          <w:rFonts w:ascii="Arial" w:hAnsi="Arial" w:cs="Arial"/>
          <w:sz w:val="24"/>
          <w:szCs w:val="24"/>
        </w:rPr>
        <w:t xml:space="preserve"> withholding it</w:t>
      </w:r>
      <w:r w:rsidR="008E45C5">
        <w:rPr>
          <w:rFonts w:ascii="Arial" w:hAnsi="Arial" w:cs="Arial"/>
          <w:sz w:val="24"/>
          <w:szCs w:val="24"/>
        </w:rPr>
        <w:t>.</w:t>
      </w:r>
      <w:r>
        <w:rPr>
          <w:rFonts w:ascii="Arial" w:hAnsi="Arial" w:cs="Arial"/>
          <w:sz w:val="24"/>
          <w:szCs w:val="24"/>
        </w:rPr>
        <w:t xml:space="preserve"> </w:t>
      </w:r>
    </w:p>
    <w:p w:rsidRPr="008E45C5" w:rsidR="008E45C5" w:rsidP="00977956" w:rsidRDefault="008E45C5" w14:paraId="18D8C977" w14:textId="77777777">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Whenever we </w:t>
      </w:r>
      <w:r w:rsidRPr="008E45C5">
        <w:rPr>
          <w:rFonts w:ascii="Arial" w:hAnsi="Arial" w:cs="Arial"/>
          <w:b/>
          <w:sz w:val="24"/>
          <w:szCs w:val="24"/>
        </w:rPr>
        <w:t>refuse</w:t>
      </w:r>
      <w:r>
        <w:rPr>
          <w:rFonts w:ascii="Arial" w:hAnsi="Arial" w:cs="Arial"/>
          <w:sz w:val="24"/>
          <w:szCs w:val="24"/>
        </w:rPr>
        <w:t xml:space="preserve"> to provide information, we must clearly and fully explain the reasons why</w:t>
      </w:r>
    </w:p>
    <w:p w:rsidR="00977956" w:rsidP="00977956" w:rsidRDefault="00977956" w14:paraId="4FB5890F" w14:textId="77777777">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We must provide </w:t>
      </w:r>
      <w:r>
        <w:rPr>
          <w:rFonts w:ascii="Arial" w:hAnsi="Arial" w:cs="Arial"/>
          <w:b/>
          <w:sz w:val="24"/>
          <w:szCs w:val="24"/>
        </w:rPr>
        <w:t>advice and assistance</w:t>
      </w:r>
      <w:r>
        <w:rPr>
          <w:rFonts w:ascii="Arial" w:hAnsi="Arial" w:cs="Arial"/>
          <w:sz w:val="24"/>
          <w:szCs w:val="24"/>
        </w:rPr>
        <w:t xml:space="preserve"> to people making a request. </w:t>
      </w:r>
    </w:p>
    <w:p w:rsidR="008E45C5" w:rsidP="00421176" w:rsidRDefault="008E45C5" w14:paraId="0257F273" w14:textId="77777777">
      <w:pPr>
        <w:pStyle w:val="NoSpacing"/>
        <w:numPr>
          <w:ilvl w:val="0"/>
          <w:numId w:val="6"/>
        </w:numPr>
        <w:rPr>
          <w:rFonts w:ascii="Arial" w:hAnsi="Arial" w:cs="Arial"/>
          <w:sz w:val="24"/>
          <w:szCs w:val="24"/>
        </w:rPr>
      </w:pPr>
      <w:r w:rsidRPr="008E45C5">
        <w:rPr>
          <w:rFonts w:ascii="Arial" w:hAnsi="Arial" w:cs="Arial"/>
          <w:b/>
          <w:i/>
          <w:sz w:val="24"/>
          <w:szCs w:val="24"/>
        </w:rPr>
        <w:t>MUST</w:t>
      </w:r>
      <w:r w:rsidRPr="008E45C5">
        <w:rPr>
          <w:rFonts w:ascii="Arial" w:hAnsi="Arial" w:cs="Arial"/>
          <w:sz w:val="24"/>
          <w:szCs w:val="24"/>
        </w:rPr>
        <w:t xml:space="preserve">: We must always try to </w:t>
      </w:r>
      <w:r w:rsidRPr="008E45C5">
        <w:rPr>
          <w:rFonts w:ascii="Arial" w:hAnsi="Arial" w:cs="Arial"/>
          <w:b/>
          <w:sz w:val="24"/>
          <w:szCs w:val="24"/>
        </w:rPr>
        <w:t>reply</w:t>
      </w:r>
      <w:r w:rsidRPr="008E45C5">
        <w:rPr>
          <w:rFonts w:ascii="Arial" w:hAnsi="Arial" w:cs="Arial"/>
          <w:sz w:val="24"/>
          <w:szCs w:val="24"/>
        </w:rPr>
        <w:t xml:space="preserve"> as quickly as possible, </w:t>
      </w:r>
      <w:r>
        <w:rPr>
          <w:rFonts w:ascii="Arial" w:hAnsi="Arial" w:cs="Arial"/>
          <w:sz w:val="24"/>
          <w:szCs w:val="24"/>
        </w:rPr>
        <w:t>but always within the legal deadline.</w:t>
      </w:r>
    </w:p>
    <w:p w:rsidR="008E45C5" w:rsidP="00421176" w:rsidRDefault="008E45C5" w14:paraId="02FCCBC5" w14:textId="77777777">
      <w:pPr>
        <w:pStyle w:val="NoSpacing"/>
        <w:numPr>
          <w:ilvl w:val="0"/>
          <w:numId w:val="6"/>
        </w:numPr>
        <w:rPr>
          <w:rFonts w:ascii="Arial" w:hAnsi="Arial" w:cs="Arial"/>
          <w:sz w:val="24"/>
          <w:szCs w:val="24"/>
        </w:rPr>
      </w:pPr>
      <w:r>
        <w:rPr>
          <w:rFonts w:ascii="Arial" w:hAnsi="Arial" w:cs="Arial"/>
          <w:b/>
          <w:i/>
          <w:sz w:val="24"/>
          <w:szCs w:val="24"/>
        </w:rPr>
        <w:t>MUST</w:t>
      </w:r>
      <w:r w:rsidRPr="008E45C5">
        <w:rPr>
          <w:rFonts w:ascii="Arial" w:hAnsi="Arial" w:cs="Arial"/>
          <w:sz w:val="24"/>
          <w:szCs w:val="24"/>
        </w:rPr>
        <w:t>:</w:t>
      </w:r>
      <w:r>
        <w:rPr>
          <w:rFonts w:ascii="Arial" w:hAnsi="Arial" w:cs="Arial"/>
          <w:sz w:val="24"/>
          <w:szCs w:val="24"/>
        </w:rPr>
        <w:t xml:space="preserve"> All employees must promptly </w:t>
      </w:r>
      <w:r w:rsidRPr="008E45C5">
        <w:rPr>
          <w:rFonts w:ascii="Arial" w:hAnsi="Arial" w:cs="Arial"/>
          <w:b/>
          <w:sz w:val="24"/>
          <w:szCs w:val="24"/>
        </w:rPr>
        <w:t>provide</w:t>
      </w:r>
      <w:r>
        <w:rPr>
          <w:rFonts w:ascii="Arial" w:hAnsi="Arial" w:cs="Arial"/>
          <w:sz w:val="24"/>
          <w:szCs w:val="24"/>
        </w:rPr>
        <w:t xml:space="preserve"> all relevant information to a request co-ordinator if asked for it </w:t>
      </w:r>
    </w:p>
    <w:p w:rsidRPr="008E45C5" w:rsidR="008E45C5" w:rsidP="00421176" w:rsidRDefault="008E45C5" w14:paraId="3721FB91" w14:textId="77777777">
      <w:pPr>
        <w:pStyle w:val="NoSpacing"/>
        <w:numPr>
          <w:ilvl w:val="0"/>
          <w:numId w:val="6"/>
        </w:numPr>
        <w:rPr>
          <w:rFonts w:ascii="Arial" w:hAnsi="Arial" w:cs="Arial"/>
          <w:sz w:val="24"/>
          <w:szCs w:val="24"/>
        </w:rPr>
      </w:pPr>
      <w:r w:rsidRPr="008E45C5">
        <w:rPr>
          <w:rFonts w:ascii="Arial" w:hAnsi="Arial" w:cs="Arial"/>
          <w:b/>
          <w:i/>
          <w:sz w:val="24"/>
          <w:szCs w:val="24"/>
        </w:rPr>
        <w:t>MUST</w:t>
      </w:r>
      <w:r w:rsidRPr="008E45C5">
        <w:rPr>
          <w:rFonts w:ascii="Arial" w:hAnsi="Arial" w:cs="Arial"/>
          <w:sz w:val="24"/>
          <w:szCs w:val="24"/>
        </w:rPr>
        <w:t xml:space="preserve">: If we decide to </w:t>
      </w:r>
      <w:r w:rsidRPr="008E45C5">
        <w:rPr>
          <w:rFonts w:ascii="Arial" w:hAnsi="Arial" w:cs="Arial"/>
          <w:b/>
          <w:sz w:val="24"/>
          <w:szCs w:val="24"/>
        </w:rPr>
        <w:t>charge</w:t>
      </w:r>
      <w:r w:rsidRPr="008E45C5">
        <w:rPr>
          <w:rFonts w:ascii="Arial" w:hAnsi="Arial" w:cs="Arial"/>
          <w:sz w:val="24"/>
          <w:szCs w:val="24"/>
        </w:rPr>
        <w:t xml:space="preserve"> for information, we must do so in accordance with a published policy. </w:t>
      </w:r>
    </w:p>
    <w:p w:rsidR="008E45C5" w:rsidP="008E45C5" w:rsidRDefault="008E45C5" w14:paraId="2DBCC097" w14:textId="77777777">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Where reasonable and practical, we must provide the information in the </w:t>
      </w:r>
      <w:r>
        <w:rPr>
          <w:rFonts w:ascii="Arial" w:hAnsi="Arial" w:cs="Arial"/>
          <w:b/>
          <w:sz w:val="24"/>
          <w:szCs w:val="24"/>
        </w:rPr>
        <w:t>format</w:t>
      </w:r>
      <w:r>
        <w:rPr>
          <w:rFonts w:ascii="Arial" w:hAnsi="Arial" w:cs="Arial"/>
          <w:sz w:val="24"/>
          <w:szCs w:val="24"/>
        </w:rPr>
        <w:t xml:space="preserve"> requested by the applicant. </w:t>
      </w:r>
    </w:p>
    <w:p w:rsidR="008E45C5" w:rsidP="008E45C5" w:rsidRDefault="008E45C5" w14:paraId="3D3527AA" w14:textId="77777777">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When we respond to a request, we must tell the requestor about our </w:t>
      </w:r>
      <w:r>
        <w:rPr>
          <w:rFonts w:ascii="Arial" w:hAnsi="Arial" w:cs="Arial"/>
          <w:b/>
          <w:sz w:val="24"/>
          <w:szCs w:val="24"/>
        </w:rPr>
        <w:t xml:space="preserve">internal review </w:t>
      </w:r>
      <w:r>
        <w:rPr>
          <w:rFonts w:ascii="Arial" w:hAnsi="Arial" w:cs="Arial"/>
          <w:sz w:val="24"/>
          <w:szCs w:val="24"/>
        </w:rPr>
        <w:t xml:space="preserve">process. </w:t>
      </w:r>
    </w:p>
    <w:p w:rsidR="002A145E" w:rsidP="00D609B2" w:rsidRDefault="008E45C5" w14:paraId="3B3F712F" w14:textId="77777777">
      <w:pPr>
        <w:pStyle w:val="NoSpacing"/>
        <w:numPr>
          <w:ilvl w:val="0"/>
          <w:numId w:val="6"/>
        </w:numPr>
        <w:rPr>
          <w:rFonts w:ascii="Arial" w:hAnsi="Arial" w:cs="Arial"/>
          <w:i/>
          <w:sz w:val="24"/>
          <w:szCs w:val="24"/>
        </w:rPr>
      </w:pPr>
      <w:r>
        <w:rPr>
          <w:rFonts w:ascii="Arial" w:hAnsi="Arial" w:cs="Arial"/>
          <w:b/>
          <w:i/>
          <w:sz w:val="24"/>
          <w:szCs w:val="24"/>
        </w:rPr>
        <w:t>MUST</w:t>
      </w:r>
      <w:r>
        <w:rPr>
          <w:rFonts w:ascii="Arial" w:hAnsi="Arial" w:cs="Arial"/>
          <w:sz w:val="24"/>
          <w:szCs w:val="24"/>
        </w:rPr>
        <w:t xml:space="preserve">: When responding to a complaint, we must advise the requestor that they may </w:t>
      </w:r>
      <w:r>
        <w:rPr>
          <w:rFonts w:ascii="Arial" w:hAnsi="Arial" w:cs="Arial"/>
          <w:b/>
          <w:sz w:val="24"/>
          <w:szCs w:val="24"/>
        </w:rPr>
        <w:t>complain to the ICO</w:t>
      </w:r>
      <w:r>
        <w:rPr>
          <w:rFonts w:ascii="Arial" w:hAnsi="Arial" w:cs="Arial"/>
          <w:sz w:val="24"/>
          <w:szCs w:val="24"/>
        </w:rPr>
        <w:t xml:space="preserve"> if they remain unhappy with the </w:t>
      </w:r>
      <w:r w:rsidRPr="008E45C5">
        <w:rPr>
          <w:rFonts w:ascii="Arial" w:hAnsi="Arial" w:cs="Arial"/>
          <w:sz w:val="24"/>
          <w:szCs w:val="24"/>
        </w:rPr>
        <w:t>outcome.</w:t>
      </w:r>
      <w:r w:rsidRPr="008E45C5">
        <w:rPr>
          <w:rFonts w:ascii="Arial" w:hAnsi="Arial" w:cs="Arial"/>
          <w:i/>
          <w:sz w:val="24"/>
          <w:szCs w:val="24"/>
        </w:rPr>
        <w:t xml:space="preserve"> </w:t>
      </w:r>
    </w:p>
    <w:p w:rsidRPr="00D609B2" w:rsidR="00BC66DC" w:rsidP="00BC66DC" w:rsidRDefault="00BC66DC" w14:paraId="0BE5FC68" w14:textId="77777777">
      <w:pPr>
        <w:pStyle w:val="NoSpacing"/>
        <w:numPr>
          <w:ilvl w:val="0"/>
          <w:numId w:val="6"/>
        </w:numPr>
        <w:rPr>
          <w:rFonts w:ascii="Arial" w:hAnsi="Arial" w:cs="Arial"/>
          <w:i/>
          <w:sz w:val="24"/>
          <w:szCs w:val="24"/>
        </w:rPr>
      </w:pPr>
      <w:r>
        <w:rPr>
          <w:rFonts w:ascii="Arial" w:hAnsi="Arial" w:cs="Arial"/>
          <w:b/>
          <w:i/>
          <w:sz w:val="24"/>
          <w:szCs w:val="24"/>
        </w:rPr>
        <w:t>MUST</w:t>
      </w:r>
      <w:r w:rsidRPr="00BC66DC">
        <w:rPr>
          <w:rFonts w:ascii="Arial" w:hAnsi="Arial" w:cs="Arial"/>
          <w:i/>
          <w:sz w:val="24"/>
          <w:szCs w:val="24"/>
        </w:rPr>
        <w:t>:</w:t>
      </w:r>
      <w:r>
        <w:rPr>
          <w:rFonts w:ascii="Arial" w:hAnsi="Arial" w:cs="Arial"/>
          <w:i/>
          <w:sz w:val="24"/>
          <w:szCs w:val="24"/>
        </w:rPr>
        <w:t xml:space="preserve"> </w:t>
      </w:r>
      <w:r w:rsidRPr="00BC66DC">
        <w:rPr>
          <w:rFonts w:ascii="Arial" w:hAnsi="Arial" w:cs="Arial"/>
          <w:sz w:val="24"/>
          <w:szCs w:val="24"/>
        </w:rPr>
        <w:t>We</w:t>
      </w:r>
      <w:r>
        <w:rPr>
          <w:rFonts w:ascii="Arial" w:hAnsi="Arial" w:cs="Arial"/>
          <w:sz w:val="24"/>
          <w:szCs w:val="24"/>
        </w:rPr>
        <w:t xml:space="preserve"> must maintain an up to date Publication Scheme available on our website to meet our obligations under FOI/EIR</w:t>
      </w:r>
    </w:p>
    <w:p w:rsidR="004C2158" w:rsidP="00786F50" w:rsidRDefault="004C2158" w14:paraId="1110DD94" w14:textId="77777777">
      <w:pPr>
        <w:pStyle w:val="NoSpacing"/>
        <w:rPr>
          <w:rFonts w:ascii="Arial" w:hAnsi="Arial" w:cs="Arial"/>
          <w:b/>
          <w:sz w:val="24"/>
          <w:szCs w:val="24"/>
        </w:rPr>
      </w:pPr>
    </w:p>
    <w:p w:rsidRPr="004A27B9" w:rsidR="004A27B9" w:rsidP="00786F50" w:rsidRDefault="004A27B9" w14:paraId="710A2C93" w14:textId="59018F61">
      <w:pPr>
        <w:pStyle w:val="NoSpacing"/>
        <w:rPr>
          <w:rFonts w:ascii="Arial" w:hAnsi="Arial" w:cs="Arial"/>
          <w:b/>
          <w:sz w:val="36"/>
          <w:szCs w:val="36"/>
        </w:rPr>
      </w:pPr>
      <w:r w:rsidRPr="004A27B9">
        <w:rPr>
          <w:rFonts w:ascii="Arial" w:hAnsi="Arial" w:cs="Arial"/>
          <w:b/>
          <w:sz w:val="36"/>
          <w:szCs w:val="36"/>
        </w:rPr>
        <w:t>Why must I do it?</w:t>
      </w:r>
    </w:p>
    <w:p w:rsidRPr="00CF5A08" w:rsidR="00786F50" w:rsidP="00786F50" w:rsidRDefault="00786F50" w14:paraId="1D99BC66" w14:textId="77777777">
      <w:pPr>
        <w:pStyle w:val="NoSpacing"/>
        <w:rPr>
          <w:rFonts w:ascii="Arial" w:hAnsi="Arial" w:cs="Arial"/>
          <w:sz w:val="24"/>
          <w:szCs w:val="24"/>
        </w:rPr>
      </w:pPr>
    </w:p>
    <w:p w:rsidR="00D609B2" w:rsidP="00D609B2" w:rsidRDefault="00D609B2" w14:paraId="2DDD598A" w14:textId="77777777">
      <w:pPr>
        <w:pStyle w:val="NoSpacing"/>
        <w:numPr>
          <w:ilvl w:val="0"/>
          <w:numId w:val="8"/>
        </w:numPr>
        <w:rPr>
          <w:rFonts w:ascii="Arial" w:hAnsi="Arial" w:cs="Arial"/>
          <w:sz w:val="24"/>
          <w:szCs w:val="24"/>
        </w:rPr>
      </w:pPr>
      <w:r>
        <w:rPr>
          <w:rFonts w:ascii="Arial" w:hAnsi="Arial" w:cs="Arial"/>
          <w:sz w:val="24"/>
          <w:szCs w:val="24"/>
        </w:rPr>
        <w:t>The requestor does not have to specify under what legislation they are making a request. It is our responsibility to correctly identify which legislation applies.</w:t>
      </w:r>
    </w:p>
    <w:p w:rsidR="00D609B2" w:rsidP="00D609B2" w:rsidRDefault="00D609B2" w14:paraId="1FC0DDB9" w14:textId="77777777">
      <w:pPr>
        <w:pStyle w:val="NoSpacing"/>
        <w:numPr>
          <w:ilvl w:val="0"/>
          <w:numId w:val="8"/>
        </w:numPr>
        <w:rPr>
          <w:rFonts w:ascii="Arial" w:hAnsi="Arial" w:cs="Arial"/>
          <w:sz w:val="24"/>
          <w:szCs w:val="24"/>
        </w:rPr>
      </w:pPr>
      <w:r>
        <w:rPr>
          <w:rFonts w:ascii="Arial" w:hAnsi="Arial" w:cs="Arial"/>
          <w:sz w:val="24"/>
          <w:szCs w:val="24"/>
        </w:rPr>
        <w:t xml:space="preserve">We serve the public. We should not hide information from them.  The Acts are intended to make us more accountable to the public, to make our processes more transparent, and to encourage the public to trust us.  Information should be released unless we can strongly justify withholding it (embarrassment is not a sufficient reason to withhold information). In some cases, we may have to release </w:t>
      </w:r>
      <w:r w:rsidR="000C1982">
        <w:rPr>
          <w:rFonts w:ascii="Arial" w:hAnsi="Arial" w:cs="Arial"/>
          <w:sz w:val="24"/>
          <w:szCs w:val="24"/>
        </w:rPr>
        <w:t xml:space="preserve">non-personal </w:t>
      </w:r>
      <w:r>
        <w:rPr>
          <w:rFonts w:ascii="Arial" w:hAnsi="Arial" w:cs="Arial"/>
          <w:sz w:val="24"/>
          <w:szCs w:val="24"/>
        </w:rPr>
        <w:t>information because it is in the public interest although it might otherwise have been considered exempt.</w:t>
      </w:r>
      <w:r w:rsidR="000C1982">
        <w:rPr>
          <w:rFonts w:ascii="Arial" w:hAnsi="Arial" w:cs="Arial"/>
          <w:sz w:val="24"/>
          <w:szCs w:val="24"/>
        </w:rPr>
        <w:t xml:space="preserve"> Also, it is a legal offence to deliberately withhold or destroy requested information where there is no legal reason to do so. </w:t>
      </w:r>
    </w:p>
    <w:p w:rsidR="00D609B2" w:rsidP="00DA1137" w:rsidRDefault="00D609B2" w14:paraId="4506CCD6" w14:textId="54232EE3">
      <w:pPr>
        <w:pStyle w:val="NoSpacing"/>
        <w:numPr>
          <w:ilvl w:val="0"/>
          <w:numId w:val="8"/>
        </w:numPr>
        <w:rPr>
          <w:rFonts w:ascii="Arial" w:hAnsi="Arial" w:cs="Arial"/>
          <w:sz w:val="24"/>
          <w:szCs w:val="24"/>
        </w:rPr>
      </w:pPr>
      <w:r w:rsidRPr="00D609B2">
        <w:rPr>
          <w:rFonts w:ascii="Arial" w:hAnsi="Arial" w:cs="Arial"/>
          <w:sz w:val="24"/>
          <w:szCs w:val="24"/>
        </w:rPr>
        <w:lastRenderedPageBreak/>
        <w:t xml:space="preserve">We will not be obliged to provide </w:t>
      </w:r>
      <w:r w:rsidRPr="00D609B2" w:rsidR="002266D1">
        <w:rPr>
          <w:rFonts w:ascii="Arial" w:hAnsi="Arial" w:cs="Arial"/>
          <w:sz w:val="24"/>
          <w:szCs w:val="24"/>
        </w:rPr>
        <w:t>all,</w:t>
      </w:r>
      <w:r w:rsidRPr="00D609B2">
        <w:rPr>
          <w:rFonts w:ascii="Arial" w:hAnsi="Arial" w:cs="Arial"/>
          <w:sz w:val="24"/>
          <w:szCs w:val="24"/>
        </w:rPr>
        <w:t xml:space="preserve"> or part of the information requested if a legal justification applies.  </w:t>
      </w:r>
      <w:r>
        <w:rPr>
          <w:rFonts w:ascii="Arial" w:hAnsi="Arial" w:cs="Arial"/>
          <w:sz w:val="24"/>
          <w:szCs w:val="24"/>
        </w:rPr>
        <w:t xml:space="preserve">If we believe a reason does apply then we must help the public to challenge our decisions effectively by giving our reasons and doing so clearly and fully in line </w:t>
      </w:r>
      <w:r w:rsidR="002F04EE">
        <w:rPr>
          <w:rFonts w:ascii="Arial" w:hAnsi="Arial" w:cs="Arial"/>
          <w:sz w:val="24"/>
          <w:szCs w:val="24"/>
        </w:rPr>
        <w:t xml:space="preserve">with </w:t>
      </w:r>
      <w:r>
        <w:rPr>
          <w:rFonts w:ascii="Arial" w:hAnsi="Arial" w:cs="Arial"/>
          <w:sz w:val="24"/>
          <w:szCs w:val="24"/>
        </w:rPr>
        <w:t>the requirements of the Acts. This is a legal requirement.</w:t>
      </w:r>
    </w:p>
    <w:p w:rsidRPr="00D609B2" w:rsidR="00D609B2" w:rsidP="00D609B2" w:rsidRDefault="00D609B2" w14:paraId="30ED0449" w14:textId="77777777">
      <w:pPr>
        <w:pStyle w:val="NoSpacing"/>
        <w:numPr>
          <w:ilvl w:val="0"/>
          <w:numId w:val="8"/>
        </w:numPr>
        <w:rPr>
          <w:rFonts w:ascii="Arial" w:hAnsi="Arial" w:cs="Arial"/>
          <w:sz w:val="24"/>
          <w:szCs w:val="24"/>
        </w:rPr>
      </w:pPr>
      <w:r w:rsidRPr="00D609B2">
        <w:rPr>
          <w:rFonts w:ascii="Arial" w:hAnsi="Arial" w:cs="Arial"/>
          <w:sz w:val="24"/>
          <w:szCs w:val="24"/>
        </w:rPr>
        <w:t>The Acts require us to assist requestors, especially where we may be considering refusing a request, in guiding the public on how to clarify or re-scope their request to achieve the best outcome.</w:t>
      </w:r>
      <w:r>
        <w:rPr>
          <w:rFonts w:ascii="Arial" w:hAnsi="Arial" w:cs="Arial"/>
          <w:sz w:val="24"/>
          <w:szCs w:val="24"/>
        </w:rPr>
        <w:t xml:space="preserve"> </w:t>
      </w:r>
      <w:r w:rsidRPr="00D609B2">
        <w:rPr>
          <w:rFonts w:ascii="Arial" w:hAnsi="Arial" w:cs="Arial"/>
          <w:sz w:val="24"/>
          <w:szCs w:val="24"/>
        </w:rPr>
        <w:t>This is a legal requirement.</w:t>
      </w:r>
    </w:p>
    <w:p w:rsidR="00D609B2" w:rsidP="00D609B2" w:rsidRDefault="00D609B2" w14:paraId="0FCA367F" w14:textId="77777777">
      <w:pPr>
        <w:pStyle w:val="NoSpacing"/>
        <w:numPr>
          <w:ilvl w:val="0"/>
          <w:numId w:val="8"/>
        </w:numPr>
        <w:rPr>
          <w:rFonts w:ascii="Arial" w:hAnsi="Arial" w:cs="Arial"/>
          <w:sz w:val="24"/>
          <w:szCs w:val="24"/>
        </w:rPr>
      </w:pPr>
      <w:r>
        <w:rPr>
          <w:rFonts w:ascii="Arial" w:hAnsi="Arial" w:cs="Arial"/>
          <w:sz w:val="24"/>
          <w:szCs w:val="24"/>
        </w:rPr>
        <w:t>The laws provide statutory deadlines for responding to a request; FOI &amp; EIR –</w:t>
      </w:r>
      <w:r w:rsidR="00A27E7D">
        <w:rPr>
          <w:rFonts w:ascii="Arial" w:hAnsi="Arial" w:cs="Arial"/>
          <w:sz w:val="24"/>
          <w:szCs w:val="24"/>
        </w:rPr>
        <w:t xml:space="preserve"> 20 working days and </w:t>
      </w:r>
      <w:r>
        <w:rPr>
          <w:rFonts w:ascii="Arial" w:hAnsi="Arial" w:cs="Arial"/>
          <w:sz w:val="24"/>
          <w:szCs w:val="24"/>
        </w:rPr>
        <w:t xml:space="preserve">DPA </w:t>
      </w:r>
      <w:r w:rsidR="00A27E7D">
        <w:rPr>
          <w:rFonts w:ascii="Arial" w:hAnsi="Arial" w:cs="Arial"/>
          <w:sz w:val="24"/>
          <w:szCs w:val="24"/>
        </w:rPr>
        <w:t>one month</w:t>
      </w:r>
      <w:r>
        <w:rPr>
          <w:rFonts w:ascii="Arial" w:hAnsi="Arial" w:cs="Arial"/>
          <w:sz w:val="24"/>
          <w:szCs w:val="24"/>
        </w:rPr>
        <w:t xml:space="preserve">. There are limited reasons to extend the deadlines. The laws expect information to be well managed and accessible, therefore </w:t>
      </w:r>
      <w:r w:rsidR="002F04EE">
        <w:rPr>
          <w:rFonts w:ascii="Arial" w:hAnsi="Arial" w:cs="Arial"/>
          <w:sz w:val="24"/>
          <w:szCs w:val="24"/>
        </w:rPr>
        <w:t>there is an assumption that requests should be routinely responded to well in advance of the deadline.</w:t>
      </w:r>
    </w:p>
    <w:p w:rsidR="002F04EE" w:rsidP="00D609B2" w:rsidRDefault="002F04EE" w14:paraId="5B994EAC" w14:textId="77777777">
      <w:pPr>
        <w:pStyle w:val="NoSpacing"/>
        <w:numPr>
          <w:ilvl w:val="0"/>
          <w:numId w:val="8"/>
        </w:numPr>
        <w:rPr>
          <w:rFonts w:ascii="Arial" w:hAnsi="Arial" w:cs="Arial"/>
          <w:sz w:val="24"/>
          <w:szCs w:val="24"/>
        </w:rPr>
      </w:pPr>
      <w:r>
        <w:rPr>
          <w:rFonts w:ascii="Arial" w:hAnsi="Arial" w:cs="Arial"/>
          <w:sz w:val="24"/>
          <w:szCs w:val="24"/>
        </w:rPr>
        <w:t>In order to comply with regulator and corporate targets for fulfilling requests, all employees have a role to play in making information relevant to the request available promptly so that a response can be drafted within the timescale.</w:t>
      </w:r>
    </w:p>
    <w:p w:rsidR="00D609B2" w:rsidP="00D609B2" w:rsidRDefault="00D609B2" w14:paraId="236C0097" w14:textId="185DA0D6">
      <w:pPr>
        <w:pStyle w:val="NoSpacing"/>
        <w:numPr>
          <w:ilvl w:val="0"/>
          <w:numId w:val="8"/>
        </w:numPr>
        <w:rPr>
          <w:rFonts w:ascii="Arial" w:hAnsi="Arial" w:cs="Arial"/>
          <w:sz w:val="24"/>
          <w:szCs w:val="24"/>
        </w:rPr>
      </w:pPr>
      <w:r>
        <w:rPr>
          <w:rFonts w:ascii="Arial" w:hAnsi="Arial" w:cs="Arial"/>
          <w:sz w:val="24"/>
          <w:szCs w:val="24"/>
        </w:rPr>
        <w:t>The law</w:t>
      </w:r>
      <w:r w:rsidR="002F04EE">
        <w:rPr>
          <w:rFonts w:ascii="Arial" w:hAnsi="Arial" w:cs="Arial"/>
          <w:sz w:val="24"/>
          <w:szCs w:val="24"/>
        </w:rPr>
        <w:t>s</w:t>
      </w:r>
      <w:r>
        <w:rPr>
          <w:rFonts w:ascii="Arial" w:hAnsi="Arial" w:cs="Arial"/>
          <w:sz w:val="24"/>
          <w:szCs w:val="24"/>
        </w:rPr>
        <w:t xml:space="preserve"> require us to make clear </w:t>
      </w:r>
      <w:r w:rsidR="002F04EE">
        <w:rPr>
          <w:rFonts w:ascii="Arial" w:hAnsi="Arial" w:cs="Arial"/>
          <w:sz w:val="24"/>
          <w:szCs w:val="24"/>
        </w:rPr>
        <w:t>the basis for charging</w:t>
      </w:r>
      <w:r>
        <w:rPr>
          <w:rFonts w:ascii="Arial" w:hAnsi="Arial" w:cs="Arial"/>
          <w:sz w:val="24"/>
          <w:szCs w:val="24"/>
        </w:rPr>
        <w:t xml:space="preserve"> to ensure that charges are fair and un-obstructive. We must tell requestors whether a charge applies before we provide the </w:t>
      </w:r>
      <w:r w:rsidR="002266D1">
        <w:rPr>
          <w:rFonts w:ascii="Arial" w:hAnsi="Arial" w:cs="Arial"/>
          <w:sz w:val="24"/>
          <w:szCs w:val="24"/>
        </w:rPr>
        <w:t>information,</w:t>
      </w:r>
      <w:r>
        <w:rPr>
          <w:rFonts w:ascii="Arial" w:hAnsi="Arial" w:cs="Arial"/>
          <w:sz w:val="24"/>
          <w:szCs w:val="24"/>
        </w:rPr>
        <w:t xml:space="preserve"> and </w:t>
      </w:r>
      <w:r w:rsidR="002F04EE">
        <w:rPr>
          <w:rFonts w:ascii="Arial" w:hAnsi="Arial" w:cs="Arial"/>
          <w:sz w:val="24"/>
          <w:szCs w:val="24"/>
        </w:rPr>
        <w:t xml:space="preserve">we </w:t>
      </w:r>
      <w:r>
        <w:rPr>
          <w:rFonts w:ascii="Arial" w:hAnsi="Arial" w:cs="Arial"/>
          <w:sz w:val="24"/>
          <w:szCs w:val="24"/>
        </w:rPr>
        <w:t>should tell them what th</w:t>
      </w:r>
      <w:r w:rsidR="002F04EE">
        <w:rPr>
          <w:rFonts w:ascii="Arial" w:hAnsi="Arial" w:cs="Arial"/>
          <w:sz w:val="24"/>
          <w:szCs w:val="24"/>
        </w:rPr>
        <w:t>at</w:t>
      </w:r>
      <w:r>
        <w:rPr>
          <w:rFonts w:ascii="Arial" w:hAnsi="Arial" w:cs="Arial"/>
          <w:sz w:val="24"/>
          <w:szCs w:val="24"/>
        </w:rPr>
        <w:t xml:space="preserve"> charge </w:t>
      </w:r>
      <w:r w:rsidR="002F04EE">
        <w:rPr>
          <w:rFonts w:ascii="Arial" w:hAnsi="Arial" w:cs="Arial"/>
          <w:sz w:val="24"/>
          <w:szCs w:val="24"/>
        </w:rPr>
        <w:t>will</w:t>
      </w:r>
      <w:r>
        <w:rPr>
          <w:rFonts w:ascii="Arial" w:hAnsi="Arial" w:cs="Arial"/>
          <w:sz w:val="24"/>
          <w:szCs w:val="24"/>
        </w:rPr>
        <w:t xml:space="preserve"> be.</w:t>
      </w:r>
    </w:p>
    <w:p w:rsidR="000C1982" w:rsidP="004A6F35" w:rsidRDefault="00D609B2" w14:paraId="015F6E1C" w14:textId="77777777">
      <w:pPr>
        <w:pStyle w:val="NoSpacing"/>
        <w:numPr>
          <w:ilvl w:val="0"/>
          <w:numId w:val="8"/>
        </w:numPr>
        <w:rPr>
          <w:rFonts w:ascii="Arial" w:hAnsi="Arial" w:cs="Arial"/>
          <w:sz w:val="24"/>
          <w:szCs w:val="24"/>
        </w:rPr>
      </w:pPr>
      <w:r w:rsidRPr="000C1982">
        <w:rPr>
          <w:rFonts w:ascii="Arial" w:hAnsi="Arial" w:cs="Arial"/>
          <w:sz w:val="24"/>
          <w:szCs w:val="24"/>
        </w:rPr>
        <w:t>The act</w:t>
      </w:r>
      <w:r w:rsidRPr="000C1982" w:rsidR="000C1982">
        <w:rPr>
          <w:rFonts w:ascii="Arial" w:hAnsi="Arial" w:cs="Arial"/>
          <w:sz w:val="24"/>
          <w:szCs w:val="24"/>
        </w:rPr>
        <w:t>s</w:t>
      </w:r>
      <w:r w:rsidRPr="000C1982">
        <w:rPr>
          <w:rFonts w:ascii="Arial" w:hAnsi="Arial" w:cs="Arial"/>
          <w:sz w:val="24"/>
          <w:szCs w:val="24"/>
        </w:rPr>
        <w:t xml:space="preserve"> duty on us to provide information in a format that the requester would find most convenient to their needs.</w:t>
      </w:r>
      <w:r w:rsidRPr="000C1982" w:rsidR="000C1982">
        <w:rPr>
          <w:rFonts w:ascii="Arial" w:hAnsi="Arial" w:cs="Arial"/>
          <w:sz w:val="24"/>
          <w:szCs w:val="24"/>
        </w:rPr>
        <w:t xml:space="preserve"> </w:t>
      </w:r>
      <w:r w:rsidR="000C1982">
        <w:rPr>
          <w:rFonts w:ascii="Arial" w:hAnsi="Arial" w:cs="Arial"/>
          <w:sz w:val="24"/>
          <w:szCs w:val="24"/>
        </w:rPr>
        <w:t>We may refuse unreasonable demands and charge in certain cases, but in principle the requestor should be able to receive the information in the way they specify.</w:t>
      </w:r>
    </w:p>
    <w:p w:rsidRPr="000C1982" w:rsidR="00D609B2" w:rsidP="004A6F35" w:rsidRDefault="00D609B2" w14:paraId="450FE610" w14:textId="77777777">
      <w:pPr>
        <w:pStyle w:val="NoSpacing"/>
        <w:numPr>
          <w:ilvl w:val="0"/>
          <w:numId w:val="8"/>
        </w:numPr>
        <w:rPr>
          <w:rFonts w:ascii="Arial" w:hAnsi="Arial" w:cs="Arial"/>
          <w:sz w:val="24"/>
          <w:szCs w:val="24"/>
        </w:rPr>
      </w:pPr>
      <w:r w:rsidRPr="000C1982">
        <w:rPr>
          <w:rFonts w:ascii="Arial" w:hAnsi="Arial" w:cs="Arial"/>
          <w:sz w:val="24"/>
          <w:szCs w:val="24"/>
        </w:rPr>
        <w:t>It is a requirement of the act to have an internal review process. Where a requestor expresses dissatisfaction with a response, this must be treated as a complaint. The act states that expressing dissatisfaction is enough to require us to treat it as such. The ICO requires us to complete the internal review process before it will accept an escalation of a complaint to their office.</w:t>
      </w:r>
    </w:p>
    <w:p w:rsidR="002A145E" w:rsidP="000C1982" w:rsidRDefault="00D609B2" w14:paraId="0DF9CF01" w14:textId="77777777">
      <w:pPr>
        <w:pStyle w:val="NoSpacing"/>
        <w:numPr>
          <w:ilvl w:val="0"/>
          <w:numId w:val="8"/>
        </w:numPr>
        <w:rPr>
          <w:rFonts w:ascii="Arial" w:hAnsi="Arial" w:cs="Arial"/>
          <w:sz w:val="24"/>
          <w:szCs w:val="24"/>
        </w:rPr>
      </w:pPr>
      <w:r>
        <w:rPr>
          <w:rFonts w:ascii="Arial" w:hAnsi="Arial" w:cs="Arial"/>
          <w:sz w:val="24"/>
          <w:szCs w:val="24"/>
        </w:rPr>
        <w:t xml:space="preserve">This is a statutory </w:t>
      </w:r>
      <w:r w:rsidR="000C1982">
        <w:rPr>
          <w:rFonts w:ascii="Arial" w:hAnsi="Arial" w:cs="Arial"/>
          <w:sz w:val="24"/>
          <w:szCs w:val="24"/>
        </w:rPr>
        <w:t>requirement</w:t>
      </w:r>
      <w:r>
        <w:rPr>
          <w:rFonts w:ascii="Arial" w:hAnsi="Arial" w:cs="Arial"/>
          <w:sz w:val="24"/>
          <w:szCs w:val="24"/>
        </w:rPr>
        <w:t>.</w:t>
      </w:r>
    </w:p>
    <w:p w:rsidRPr="00976922" w:rsidR="00BC66DC" w:rsidP="00976922" w:rsidRDefault="00BC66DC" w14:paraId="43871A7A" w14:textId="77777777">
      <w:pPr>
        <w:pStyle w:val="NoSpacing"/>
        <w:numPr>
          <w:ilvl w:val="0"/>
          <w:numId w:val="8"/>
        </w:numPr>
        <w:rPr>
          <w:rFonts w:ascii="Arial" w:hAnsi="Arial" w:cs="Arial"/>
          <w:sz w:val="24"/>
          <w:szCs w:val="24"/>
        </w:rPr>
      </w:pPr>
      <w:r>
        <w:rPr>
          <w:rFonts w:ascii="Arial" w:hAnsi="Arial" w:cs="Arial"/>
          <w:sz w:val="24"/>
          <w:szCs w:val="24"/>
        </w:rPr>
        <w:t>This is a statutory requirement.</w:t>
      </w:r>
    </w:p>
    <w:p w:rsidRPr="00CF5A08" w:rsidR="002A145E" w:rsidP="00786F50" w:rsidRDefault="002A145E" w14:paraId="310F8E3E" w14:textId="77777777">
      <w:pPr>
        <w:pStyle w:val="NoSpacing"/>
        <w:rPr>
          <w:rFonts w:ascii="Arial" w:hAnsi="Arial" w:cs="Arial"/>
          <w:sz w:val="24"/>
          <w:szCs w:val="24"/>
        </w:rPr>
      </w:pPr>
    </w:p>
    <w:p w:rsidRPr="004A27B9" w:rsidR="00786F50" w:rsidP="00786F50" w:rsidRDefault="004A27B9" w14:paraId="3CD0A4C9" w14:textId="1B457B43">
      <w:pPr>
        <w:pStyle w:val="NoSpacing"/>
        <w:rPr>
          <w:rFonts w:ascii="Arial" w:hAnsi="Arial" w:cs="Arial"/>
          <w:b/>
          <w:sz w:val="36"/>
          <w:szCs w:val="36"/>
        </w:rPr>
      </w:pPr>
      <w:r w:rsidRPr="004A27B9">
        <w:rPr>
          <w:rFonts w:ascii="Arial" w:hAnsi="Arial" w:cs="Arial"/>
          <w:b/>
          <w:sz w:val="36"/>
          <w:szCs w:val="36"/>
        </w:rPr>
        <w:t>How must I do it?</w:t>
      </w:r>
    </w:p>
    <w:p w:rsidRPr="00CF5A08" w:rsidR="00786F50" w:rsidP="00786F50" w:rsidRDefault="00786F50" w14:paraId="58A64D05" w14:textId="77777777">
      <w:pPr>
        <w:pStyle w:val="NoSpacing"/>
        <w:rPr>
          <w:rFonts w:ascii="Arial" w:hAnsi="Arial" w:cs="Arial"/>
          <w:sz w:val="24"/>
          <w:szCs w:val="24"/>
        </w:rPr>
      </w:pPr>
    </w:p>
    <w:p w:rsidR="000C1982" w:rsidP="000C1982" w:rsidRDefault="000C1982" w14:paraId="7EE59559" w14:textId="77777777">
      <w:pPr>
        <w:pStyle w:val="NoSpacing"/>
        <w:numPr>
          <w:ilvl w:val="0"/>
          <w:numId w:val="7"/>
        </w:numPr>
        <w:rPr>
          <w:rFonts w:ascii="Arial" w:hAnsi="Arial" w:cs="Arial"/>
          <w:sz w:val="24"/>
          <w:szCs w:val="24"/>
        </w:rPr>
      </w:pPr>
      <w:r>
        <w:rPr>
          <w:rFonts w:ascii="Arial" w:hAnsi="Arial" w:cs="Arial"/>
          <w:sz w:val="24"/>
          <w:szCs w:val="24"/>
        </w:rPr>
        <w:t>Follow guidance and training to correctly identify whether the request should be handled under FOI, EIR or DPA/GDPR.</w:t>
      </w:r>
    </w:p>
    <w:p w:rsidR="000C1982" w:rsidP="000C1982" w:rsidRDefault="000C1982" w14:paraId="489F840C" w14:textId="77777777">
      <w:pPr>
        <w:pStyle w:val="NoSpacing"/>
        <w:numPr>
          <w:ilvl w:val="0"/>
          <w:numId w:val="7"/>
        </w:numPr>
        <w:rPr>
          <w:rFonts w:ascii="Arial" w:hAnsi="Arial" w:cs="Arial"/>
          <w:sz w:val="24"/>
          <w:szCs w:val="24"/>
        </w:rPr>
      </w:pPr>
      <w:r>
        <w:rPr>
          <w:rFonts w:ascii="Arial" w:hAnsi="Arial" w:cs="Arial"/>
          <w:sz w:val="24"/>
          <w:szCs w:val="24"/>
        </w:rPr>
        <w:t>By following the points of this policy and accompanying guidance and training</w:t>
      </w:r>
    </w:p>
    <w:p w:rsidR="000C1982" w:rsidP="000C1982" w:rsidRDefault="000C1982" w14:paraId="2A999EFF" w14:textId="77777777">
      <w:pPr>
        <w:pStyle w:val="ListParagraph"/>
        <w:numPr>
          <w:ilvl w:val="0"/>
          <w:numId w:val="7"/>
        </w:numPr>
        <w:rPr>
          <w:rFonts w:ascii="Arial" w:hAnsi="Arial" w:cs="Arial"/>
          <w:sz w:val="24"/>
          <w:szCs w:val="24"/>
        </w:rPr>
      </w:pPr>
      <w:r>
        <w:rPr>
          <w:rFonts w:ascii="Arial" w:hAnsi="Arial" w:cs="Arial"/>
          <w:sz w:val="24"/>
          <w:szCs w:val="24"/>
        </w:rPr>
        <w:t xml:space="preserve">Ensure the employee making decisions about what can be released and drafting the response has access to legal guidance in order to make </w:t>
      </w:r>
      <w:r w:rsidR="00C9588F">
        <w:rPr>
          <w:rFonts w:ascii="Arial" w:hAnsi="Arial" w:cs="Arial"/>
          <w:sz w:val="24"/>
          <w:szCs w:val="24"/>
        </w:rPr>
        <w:t>the response</w:t>
      </w:r>
      <w:r>
        <w:rPr>
          <w:rFonts w:ascii="Arial" w:hAnsi="Arial" w:cs="Arial"/>
          <w:sz w:val="24"/>
          <w:szCs w:val="24"/>
        </w:rPr>
        <w:t xml:space="preserve"> full and compliant </w:t>
      </w:r>
      <w:r w:rsidR="00C9588F">
        <w:rPr>
          <w:rFonts w:ascii="Arial" w:hAnsi="Arial" w:cs="Arial"/>
          <w:sz w:val="24"/>
          <w:szCs w:val="24"/>
        </w:rPr>
        <w:t>with the law.</w:t>
      </w:r>
    </w:p>
    <w:p w:rsidR="000C1982" w:rsidP="000C1982" w:rsidRDefault="00C9588F" w14:paraId="62755FEC" w14:textId="77777777">
      <w:pPr>
        <w:pStyle w:val="ListParagraph"/>
        <w:numPr>
          <w:ilvl w:val="0"/>
          <w:numId w:val="7"/>
        </w:numPr>
        <w:rPr>
          <w:rFonts w:ascii="Arial" w:hAnsi="Arial" w:cs="Arial"/>
          <w:sz w:val="24"/>
          <w:szCs w:val="24"/>
        </w:rPr>
      </w:pPr>
      <w:r>
        <w:rPr>
          <w:rFonts w:ascii="Arial" w:hAnsi="Arial" w:cs="Arial"/>
          <w:sz w:val="24"/>
          <w:szCs w:val="24"/>
        </w:rPr>
        <w:t>Discuss the likely response with the requestor if their request is likely to be refused and explain options that would help them receive as useful a response as possible within the limits of the law. Although we should not ask requestors what they intend to do with the information they have requested, we can explain what we do hold and what is likely to be disclosable to them.</w:t>
      </w:r>
      <w:r w:rsidR="000C1982">
        <w:rPr>
          <w:rFonts w:ascii="Arial" w:hAnsi="Arial" w:cs="Arial"/>
          <w:sz w:val="24"/>
          <w:szCs w:val="24"/>
        </w:rPr>
        <w:t xml:space="preserve"> </w:t>
      </w:r>
    </w:p>
    <w:p w:rsidR="000C1982" w:rsidP="000C1982" w:rsidRDefault="00C9588F" w14:paraId="4BEDBEEB" w14:textId="77777777">
      <w:pPr>
        <w:pStyle w:val="ListParagraph"/>
        <w:numPr>
          <w:ilvl w:val="0"/>
          <w:numId w:val="7"/>
        </w:numPr>
        <w:rPr>
          <w:rFonts w:ascii="Arial" w:hAnsi="Arial" w:cs="Arial"/>
          <w:sz w:val="24"/>
          <w:szCs w:val="24"/>
        </w:rPr>
      </w:pPr>
      <w:r>
        <w:rPr>
          <w:rFonts w:ascii="Arial" w:hAnsi="Arial" w:cs="Arial"/>
          <w:sz w:val="24"/>
          <w:szCs w:val="24"/>
        </w:rPr>
        <w:t>We must record performance against the statutory deadlines to ensure we are aware of how well we are complying with the law and to help make changes to processes if necessary.</w:t>
      </w:r>
    </w:p>
    <w:p w:rsidR="00C9588F" w:rsidP="000C1982" w:rsidRDefault="00C9588F" w14:paraId="7AC22392" w14:textId="77777777">
      <w:pPr>
        <w:pStyle w:val="ListParagraph"/>
        <w:numPr>
          <w:ilvl w:val="0"/>
          <w:numId w:val="7"/>
        </w:numPr>
        <w:rPr>
          <w:rFonts w:ascii="Arial" w:hAnsi="Arial" w:cs="Arial"/>
          <w:sz w:val="24"/>
          <w:szCs w:val="24"/>
        </w:rPr>
      </w:pPr>
      <w:r>
        <w:rPr>
          <w:rFonts w:ascii="Arial" w:hAnsi="Arial" w:cs="Arial"/>
          <w:sz w:val="24"/>
          <w:szCs w:val="24"/>
        </w:rPr>
        <w:t>Make sure the information you manage is accessible and well structured so that you can retrieve it quickly when requested.</w:t>
      </w:r>
    </w:p>
    <w:p w:rsidR="00C9588F" w:rsidP="000C1982" w:rsidRDefault="00FF5A04" w14:paraId="04DB8EF4" w14:textId="77777777">
      <w:pPr>
        <w:pStyle w:val="ListParagraph"/>
        <w:numPr>
          <w:ilvl w:val="0"/>
          <w:numId w:val="7"/>
        </w:numPr>
        <w:rPr>
          <w:rFonts w:ascii="Arial" w:hAnsi="Arial" w:cs="Arial"/>
          <w:sz w:val="24"/>
          <w:szCs w:val="24"/>
        </w:rPr>
      </w:pPr>
      <w:r>
        <w:rPr>
          <w:rFonts w:ascii="Arial" w:hAnsi="Arial" w:cs="Arial"/>
          <w:sz w:val="24"/>
          <w:szCs w:val="24"/>
        </w:rPr>
        <w:t>It is not lawful to charge for information without a published policy explaining the basis for arriving at a fee. In the absence of a published policy, charges are not made.</w:t>
      </w:r>
    </w:p>
    <w:p w:rsidR="000C1982" w:rsidP="000C1982" w:rsidRDefault="000C1982" w14:paraId="7607E44E" w14:textId="7D0BA84F">
      <w:pPr>
        <w:pStyle w:val="ListParagraph"/>
        <w:numPr>
          <w:ilvl w:val="0"/>
          <w:numId w:val="7"/>
        </w:numPr>
        <w:rPr>
          <w:rFonts w:ascii="Arial" w:hAnsi="Arial" w:cs="Arial"/>
          <w:sz w:val="24"/>
          <w:szCs w:val="24"/>
        </w:rPr>
      </w:pPr>
      <w:r>
        <w:rPr>
          <w:rFonts w:ascii="Arial" w:hAnsi="Arial" w:cs="Arial"/>
          <w:sz w:val="24"/>
          <w:szCs w:val="24"/>
        </w:rPr>
        <w:lastRenderedPageBreak/>
        <w:t>There must be strong prohibitive reasons not to provide information in a forma</w:t>
      </w:r>
      <w:r w:rsidR="00FF5A04">
        <w:rPr>
          <w:rFonts w:ascii="Arial" w:hAnsi="Arial" w:cs="Arial"/>
          <w:sz w:val="24"/>
          <w:szCs w:val="24"/>
        </w:rPr>
        <w:t xml:space="preserve">t that is within our ability </w:t>
      </w:r>
      <w:r>
        <w:rPr>
          <w:rFonts w:ascii="Arial" w:hAnsi="Arial" w:cs="Arial"/>
          <w:sz w:val="24"/>
          <w:szCs w:val="24"/>
        </w:rPr>
        <w:t xml:space="preserve">to provide. Conversion to a new format is however different to having to significantly edit and rearrange information to make it legible in the format requested. Under the latter circumstances, a refusal may be </w:t>
      </w:r>
      <w:r w:rsidR="002266D1">
        <w:rPr>
          <w:rFonts w:ascii="Arial" w:hAnsi="Arial" w:cs="Arial"/>
          <w:sz w:val="24"/>
          <w:szCs w:val="24"/>
        </w:rPr>
        <w:t>valid,</w:t>
      </w:r>
      <w:r>
        <w:rPr>
          <w:rFonts w:ascii="Arial" w:hAnsi="Arial" w:cs="Arial"/>
          <w:sz w:val="24"/>
          <w:szCs w:val="24"/>
        </w:rPr>
        <w:t xml:space="preserve"> but </w:t>
      </w:r>
      <w:r w:rsidR="00FF5A04">
        <w:rPr>
          <w:rFonts w:ascii="Arial" w:hAnsi="Arial" w:cs="Arial"/>
          <w:sz w:val="24"/>
          <w:szCs w:val="24"/>
        </w:rPr>
        <w:t>advice should be sought if unsure</w:t>
      </w:r>
      <w:r>
        <w:rPr>
          <w:rFonts w:ascii="Arial" w:hAnsi="Arial" w:cs="Arial"/>
          <w:sz w:val="24"/>
          <w:szCs w:val="24"/>
        </w:rPr>
        <w:t>.</w:t>
      </w:r>
    </w:p>
    <w:p w:rsidRPr="00FF5A04" w:rsidR="000C1982" w:rsidP="000C1982" w:rsidRDefault="00FF5A04" w14:paraId="27CE70FC" w14:textId="77777777">
      <w:pPr>
        <w:pStyle w:val="ListParagraph"/>
        <w:numPr>
          <w:ilvl w:val="0"/>
          <w:numId w:val="7"/>
        </w:numPr>
        <w:rPr>
          <w:rFonts w:ascii="Arial" w:hAnsi="Arial" w:cs="Arial"/>
          <w:sz w:val="24"/>
          <w:szCs w:val="24"/>
        </w:rPr>
      </w:pPr>
      <w:r>
        <w:rPr>
          <w:rFonts w:ascii="Arial" w:hAnsi="Arial" w:cs="Arial"/>
          <w:sz w:val="24"/>
          <w:szCs w:val="24"/>
        </w:rPr>
        <w:t>We</w:t>
      </w:r>
      <w:r w:rsidR="000C1982">
        <w:rPr>
          <w:rFonts w:ascii="Arial" w:hAnsi="Arial" w:cs="Arial"/>
          <w:sz w:val="24"/>
          <w:szCs w:val="24"/>
        </w:rPr>
        <w:t xml:space="preserve"> choose to manage complaints (known as Internal Reviews) within 20 working days. Where a simple error has been made in the response it may be that the issue can be resolved informally. If not, then a full review</w:t>
      </w:r>
      <w:r w:rsidR="000C1982">
        <w:rPr>
          <w:rFonts w:ascii="Arial" w:hAnsi="Arial" w:cs="Arial"/>
          <w:color w:val="FF0000"/>
          <w:sz w:val="24"/>
          <w:szCs w:val="24"/>
        </w:rPr>
        <w:t xml:space="preserve"> </w:t>
      </w:r>
      <w:r w:rsidR="000C1982">
        <w:rPr>
          <w:rFonts w:ascii="Arial" w:hAnsi="Arial" w:cs="Arial"/>
          <w:sz w:val="24"/>
          <w:szCs w:val="24"/>
        </w:rPr>
        <w:t xml:space="preserve">of how the request was handled is required. This must be </w:t>
      </w:r>
      <w:r w:rsidRPr="00FF5A04" w:rsidR="000C1982">
        <w:rPr>
          <w:rFonts w:ascii="Arial" w:hAnsi="Arial" w:cs="Arial"/>
          <w:sz w:val="24"/>
          <w:szCs w:val="24"/>
        </w:rPr>
        <w:t xml:space="preserve">undertaken by </w:t>
      </w:r>
      <w:r>
        <w:rPr>
          <w:rFonts w:ascii="Arial" w:hAnsi="Arial" w:cs="Arial"/>
          <w:sz w:val="24"/>
          <w:szCs w:val="24"/>
        </w:rPr>
        <w:t>an employee</w:t>
      </w:r>
      <w:r w:rsidRPr="00FF5A04" w:rsidR="000C1982">
        <w:rPr>
          <w:rFonts w:ascii="Arial" w:hAnsi="Arial" w:cs="Arial"/>
          <w:sz w:val="24"/>
          <w:szCs w:val="24"/>
        </w:rPr>
        <w:t xml:space="preserve"> who was not involved in drafting or approving the original request</w:t>
      </w:r>
      <w:r>
        <w:rPr>
          <w:rFonts w:ascii="Arial" w:hAnsi="Arial" w:cs="Arial"/>
          <w:sz w:val="24"/>
          <w:szCs w:val="24"/>
        </w:rPr>
        <w:t>, although the employee drafting the response may discuss how the original request was handled with those involved</w:t>
      </w:r>
      <w:r w:rsidRPr="00FF5A04" w:rsidR="000C1982">
        <w:rPr>
          <w:rFonts w:ascii="Arial" w:hAnsi="Arial" w:cs="Arial"/>
          <w:sz w:val="24"/>
          <w:szCs w:val="24"/>
        </w:rPr>
        <w:t xml:space="preserve">.  </w:t>
      </w:r>
    </w:p>
    <w:p w:rsidR="004C2158" w:rsidP="00C20D25" w:rsidRDefault="00FF5A04" w14:paraId="35D135B6" w14:textId="77777777">
      <w:pPr>
        <w:pStyle w:val="ListParagraph"/>
        <w:numPr>
          <w:ilvl w:val="0"/>
          <w:numId w:val="7"/>
        </w:numPr>
        <w:rPr>
          <w:rFonts w:ascii="Arial" w:hAnsi="Arial" w:cs="Arial"/>
          <w:sz w:val="24"/>
          <w:szCs w:val="24"/>
        </w:rPr>
      </w:pPr>
      <w:r>
        <w:rPr>
          <w:rFonts w:ascii="Arial" w:hAnsi="Arial" w:cs="Arial"/>
          <w:sz w:val="24"/>
          <w:szCs w:val="24"/>
        </w:rPr>
        <w:t>Ensure that the contact details for the ICO are provided to the requestor on any response documentation and explain when it is appropriate to escalate a complaint the ICO in order to make requestors aware of their rights</w:t>
      </w:r>
    </w:p>
    <w:p w:rsidRPr="00976922" w:rsidR="00BC66DC" w:rsidP="00BC66DC" w:rsidRDefault="00BC66DC" w14:paraId="36064981" w14:textId="77777777">
      <w:pPr>
        <w:pStyle w:val="ListParagraph"/>
        <w:numPr>
          <w:ilvl w:val="0"/>
          <w:numId w:val="7"/>
        </w:numPr>
        <w:rPr>
          <w:rFonts w:ascii="Arial" w:hAnsi="Arial" w:cs="Arial"/>
          <w:sz w:val="24"/>
          <w:szCs w:val="24"/>
        </w:rPr>
      </w:pPr>
      <w:r>
        <w:rPr>
          <w:rFonts w:ascii="Arial" w:hAnsi="Arial" w:cs="Arial"/>
          <w:sz w:val="24"/>
          <w:szCs w:val="24"/>
        </w:rPr>
        <w:t>To enable requestors to understand the types of information the organisation holds, what format it can be disclosed in, and whether charges apply.</w:t>
      </w:r>
    </w:p>
    <w:p w:rsidR="00D26E4C" w:rsidP="00696B47" w:rsidRDefault="00D26E4C" w14:paraId="46CD8D70" w14:textId="77777777">
      <w:pPr>
        <w:pStyle w:val="Heading2"/>
        <w:rPr>
          <w:rFonts w:ascii="Arial" w:hAnsi="Arial" w:cs="Arial"/>
          <w:b/>
          <w:bCs/>
          <w:color w:val="000000" w:themeColor="text1"/>
          <w:sz w:val="36"/>
          <w:szCs w:val="36"/>
        </w:rPr>
      </w:pPr>
    </w:p>
    <w:p w:rsidRPr="00B57DBD" w:rsidR="00696B47" w:rsidP="00696B47" w:rsidRDefault="00696B47" w14:paraId="62A1D968" w14:textId="6F4BB78D">
      <w:pPr>
        <w:pStyle w:val="Heading2"/>
        <w:rPr>
          <w:rFonts w:ascii="Arial" w:hAnsi="Arial" w:cs="Arial"/>
          <w:b/>
          <w:bCs/>
          <w:color w:val="000000" w:themeColor="text1"/>
          <w:sz w:val="36"/>
          <w:szCs w:val="36"/>
        </w:rPr>
      </w:pPr>
      <w:r w:rsidRPr="00B57DBD">
        <w:rPr>
          <w:rFonts w:ascii="Arial" w:hAnsi="Arial" w:cs="Arial"/>
          <w:b/>
          <w:bCs/>
          <w:color w:val="000000" w:themeColor="text1"/>
          <w:sz w:val="36"/>
          <w:szCs w:val="36"/>
        </w:rPr>
        <w:t>What if I need to do something against this policy?</w:t>
      </w:r>
    </w:p>
    <w:p w:rsidRPr="00596C71" w:rsidR="00410D56" w:rsidP="00596C71" w:rsidRDefault="00410D56" w14:paraId="4304B739" w14:textId="77777777">
      <w:pPr>
        <w:pStyle w:val="NoSpacing"/>
      </w:pPr>
    </w:p>
    <w:p w:rsidRPr="00CF5A08" w:rsidR="006353EF" w:rsidP="00CF5A08" w:rsidRDefault="006353EF" w14:paraId="26F5D61B" w14:textId="77777777">
      <w:pPr>
        <w:pStyle w:val="ListParagraph"/>
        <w:ind w:left="0"/>
        <w:rPr>
          <w:rFonts w:ascii="Arial" w:hAnsi="Arial" w:cs="Arial"/>
          <w:sz w:val="24"/>
          <w:szCs w:val="24"/>
        </w:rPr>
      </w:pPr>
      <w:r w:rsidRPr="00CF5A08">
        <w:rPr>
          <w:rFonts w:ascii="Arial" w:hAnsi="Arial" w:cs="Arial"/>
          <w:sz w:val="24"/>
          <w:szCs w:val="24"/>
        </w:rPr>
        <w:t xml:space="preserve">If you believe you have a valid business reason for an exception to these policy points, having read and understood the reasons why they are in place, </w:t>
      </w:r>
      <w:r w:rsidR="00D440E1">
        <w:rPr>
          <w:rFonts w:ascii="Arial" w:hAnsi="Arial" w:cs="Arial"/>
          <w:sz w:val="24"/>
          <w:szCs w:val="24"/>
        </w:rPr>
        <w:t xml:space="preserve">please raise a formal request by contacting </w:t>
      </w:r>
      <w:r w:rsidR="00976922">
        <w:rPr>
          <w:rFonts w:ascii="Arial" w:hAnsi="Arial" w:cs="Arial"/>
          <w:sz w:val="24"/>
          <w:szCs w:val="24"/>
        </w:rPr>
        <w:t>the school office.</w:t>
      </w:r>
    </w:p>
    <w:p w:rsidRPr="00D26E4C" w:rsidR="00D26E4C" w:rsidP="00D26E4C" w:rsidRDefault="00D26E4C" w14:paraId="6913FD31" w14:textId="77777777"/>
    <w:p w:rsidRPr="00B57DBD" w:rsidR="00935731" w:rsidP="00935731" w:rsidRDefault="00935731" w14:paraId="45E22621" w14:textId="5B31698B">
      <w:pPr>
        <w:pStyle w:val="Heading2"/>
        <w:rPr>
          <w:rFonts w:ascii="Arial" w:hAnsi="Arial" w:cs="Arial"/>
          <w:b/>
          <w:bCs/>
          <w:color w:val="000000" w:themeColor="text1"/>
          <w:sz w:val="36"/>
          <w:szCs w:val="36"/>
        </w:rPr>
      </w:pPr>
      <w:r w:rsidRPr="00B57DBD">
        <w:rPr>
          <w:rFonts w:ascii="Arial" w:hAnsi="Arial" w:cs="Arial"/>
          <w:b/>
          <w:bCs/>
          <w:color w:val="000000" w:themeColor="text1"/>
          <w:sz w:val="36"/>
          <w:szCs w:val="36"/>
        </w:rPr>
        <w:t>References</w:t>
      </w:r>
    </w:p>
    <w:p w:rsidR="00596C71" w:rsidP="00596C71" w:rsidRDefault="00596C71" w14:paraId="1CD75909" w14:textId="77777777">
      <w:pPr>
        <w:pStyle w:val="ListParagraph"/>
        <w:rPr>
          <w:rFonts w:ascii="Arial" w:hAnsi="Arial" w:cs="Arial"/>
          <w:color w:val="FF0000"/>
          <w:sz w:val="24"/>
          <w:szCs w:val="24"/>
        </w:rPr>
      </w:pPr>
    </w:p>
    <w:p w:rsidR="00596C71" w:rsidP="00596C71" w:rsidRDefault="00976922" w14:paraId="0C7F717C" w14:textId="77777777">
      <w:pPr>
        <w:pStyle w:val="ListParagraph"/>
        <w:numPr>
          <w:ilvl w:val="0"/>
          <w:numId w:val="10"/>
        </w:numPr>
        <w:rPr>
          <w:rFonts w:ascii="Arial" w:hAnsi="Arial" w:cs="Arial"/>
          <w:sz w:val="24"/>
          <w:szCs w:val="24"/>
        </w:rPr>
      </w:pPr>
      <w:r>
        <w:rPr>
          <w:rFonts w:ascii="Arial" w:hAnsi="Arial" w:cs="Arial"/>
          <w:sz w:val="24"/>
          <w:szCs w:val="24"/>
        </w:rPr>
        <w:t>Data Protection Act 2018</w:t>
      </w:r>
    </w:p>
    <w:p w:rsidR="00241A2F" w:rsidP="00596C71" w:rsidRDefault="00241A2F" w14:paraId="4D45A62F" w14:textId="1DDB8E0C">
      <w:pPr>
        <w:pStyle w:val="ListParagraph"/>
        <w:numPr>
          <w:ilvl w:val="0"/>
          <w:numId w:val="10"/>
        </w:numPr>
        <w:rPr>
          <w:rFonts w:ascii="Arial" w:hAnsi="Arial" w:cs="Arial"/>
          <w:sz w:val="24"/>
          <w:szCs w:val="24"/>
        </w:rPr>
      </w:pPr>
      <w:r>
        <w:rPr>
          <w:rFonts w:ascii="Arial" w:hAnsi="Arial" w:cs="Arial"/>
          <w:sz w:val="24"/>
          <w:szCs w:val="24"/>
        </w:rPr>
        <w:t>UK GDPR</w:t>
      </w:r>
    </w:p>
    <w:p w:rsidR="00976922" w:rsidP="00596C71" w:rsidRDefault="00976922" w14:paraId="103152E7" w14:textId="77777777">
      <w:pPr>
        <w:pStyle w:val="ListParagraph"/>
        <w:numPr>
          <w:ilvl w:val="0"/>
          <w:numId w:val="10"/>
        </w:numPr>
        <w:rPr>
          <w:rFonts w:ascii="Arial" w:hAnsi="Arial" w:cs="Arial"/>
          <w:sz w:val="24"/>
          <w:szCs w:val="24"/>
        </w:rPr>
      </w:pPr>
      <w:r>
        <w:rPr>
          <w:rFonts w:ascii="Arial" w:hAnsi="Arial" w:cs="Arial"/>
          <w:sz w:val="24"/>
          <w:szCs w:val="24"/>
        </w:rPr>
        <w:t>Freedom of Information Act 2000</w:t>
      </w:r>
    </w:p>
    <w:p w:rsidR="00976922" w:rsidP="00596C71" w:rsidRDefault="00976922" w14:paraId="4F462BE1" w14:textId="77777777">
      <w:pPr>
        <w:pStyle w:val="ListParagraph"/>
        <w:numPr>
          <w:ilvl w:val="0"/>
          <w:numId w:val="10"/>
        </w:numPr>
        <w:rPr>
          <w:rFonts w:ascii="Arial" w:hAnsi="Arial" w:cs="Arial"/>
          <w:sz w:val="24"/>
          <w:szCs w:val="24"/>
        </w:rPr>
      </w:pPr>
      <w:r>
        <w:rPr>
          <w:rFonts w:ascii="Arial" w:hAnsi="Arial" w:cs="Arial"/>
          <w:sz w:val="24"/>
          <w:szCs w:val="24"/>
        </w:rPr>
        <w:t>Environmental Information Regulation 2005</w:t>
      </w:r>
    </w:p>
    <w:p w:rsidRPr="00976922" w:rsidR="00976922" w:rsidP="00976922" w:rsidRDefault="00976922" w14:paraId="520E26E9" w14:textId="77777777">
      <w:pPr>
        <w:pStyle w:val="ListParagraph"/>
        <w:numPr>
          <w:ilvl w:val="0"/>
          <w:numId w:val="10"/>
        </w:numPr>
        <w:rPr>
          <w:rFonts w:ascii="Arial" w:hAnsi="Arial" w:cs="Arial"/>
          <w:sz w:val="24"/>
          <w:szCs w:val="24"/>
        </w:rPr>
      </w:pPr>
      <w:r w:rsidRPr="00976922">
        <w:rPr>
          <w:rFonts w:ascii="Arial" w:hAnsi="Arial" w:cs="Arial"/>
          <w:sz w:val="24"/>
        </w:rPr>
        <w:t>Education (Pupil Information) (England) Regulations 2005</w:t>
      </w:r>
    </w:p>
    <w:p w:rsidR="00596C71" w:rsidP="00596C71" w:rsidRDefault="00596C71" w14:paraId="03F7A020" w14:textId="77777777">
      <w:pPr>
        <w:pStyle w:val="ListParagraph"/>
        <w:rPr>
          <w:rFonts w:ascii="Arial" w:hAnsi="Arial" w:cs="Arial"/>
          <w:color w:val="FF0000"/>
          <w:sz w:val="24"/>
          <w:szCs w:val="24"/>
        </w:rPr>
      </w:pPr>
    </w:p>
    <w:p w:rsidRPr="007F011E" w:rsidR="00596C71" w:rsidP="007F011E" w:rsidRDefault="007F011E" w14:paraId="38E8FCED" w14:textId="410F5D3A">
      <w:pPr>
        <w:pStyle w:val="Heading2"/>
        <w:rPr>
          <w:rFonts w:ascii="Arial" w:hAnsi="Arial" w:cs="Arial"/>
          <w:b/>
          <w:bCs/>
          <w:color w:val="000000" w:themeColor="text1"/>
          <w:sz w:val="36"/>
          <w:szCs w:val="36"/>
        </w:rPr>
      </w:pPr>
      <w:r w:rsidRPr="00B57DBD">
        <w:rPr>
          <w:rFonts w:ascii="Arial" w:hAnsi="Arial" w:cs="Arial"/>
          <w:b/>
          <w:bCs/>
          <w:color w:val="000000" w:themeColor="text1"/>
          <w:sz w:val="36"/>
          <w:szCs w:val="36"/>
        </w:rPr>
        <w:t>Breach Statement</w:t>
      </w:r>
    </w:p>
    <w:p w:rsidRPr="00CF5A08" w:rsidR="00552A9E" w:rsidRDefault="00552A9E" w14:paraId="5D3BE717" w14:textId="77777777">
      <w:pPr>
        <w:rPr>
          <w:rFonts w:ascii="Arial" w:hAnsi="Arial" w:cs="Arial"/>
          <w:sz w:val="24"/>
          <w:szCs w:val="24"/>
        </w:rPr>
      </w:pPr>
      <w:r w:rsidRPr="00CF5A08">
        <w:rPr>
          <w:rFonts w:ascii="Arial" w:hAnsi="Arial" w:cs="Arial"/>
          <w:sz w:val="24"/>
          <w:szCs w:val="24"/>
        </w:rPr>
        <w:t>Breaches of Information Policies will be investigated and may result in disciplinary action. Serious breaches of Policy may be considered gross misconduct and result in dismissal without notice</w:t>
      </w:r>
      <w:r w:rsidRPr="00CF5A08" w:rsidR="00675507">
        <w:rPr>
          <w:rFonts w:ascii="Arial" w:hAnsi="Arial" w:cs="Arial"/>
          <w:sz w:val="24"/>
          <w:szCs w:val="24"/>
        </w:rPr>
        <w:t>,</w:t>
      </w:r>
      <w:r w:rsidRPr="00CF5A08">
        <w:rPr>
          <w:rFonts w:ascii="Arial" w:hAnsi="Arial" w:cs="Arial"/>
          <w:sz w:val="24"/>
          <w:szCs w:val="24"/>
        </w:rPr>
        <w:t xml:space="preserve"> or legal action being taken against you</w:t>
      </w:r>
      <w:r w:rsidRPr="00CF5A08" w:rsidR="00675507">
        <w:rPr>
          <w:rFonts w:ascii="Arial" w:hAnsi="Arial" w:cs="Arial"/>
          <w:sz w:val="24"/>
          <w:szCs w:val="24"/>
        </w:rPr>
        <w:t>.</w:t>
      </w:r>
    </w:p>
    <w:p w:rsidRPr="00CF5A08" w:rsidR="00552A9E" w:rsidRDefault="00552A9E" w14:paraId="5E1D32C6" w14:textId="77777777">
      <w:pPr>
        <w:rPr>
          <w:rFonts w:ascii="Arial" w:hAnsi="Arial" w:cs="Arial"/>
          <w:sz w:val="24"/>
          <w:szCs w:val="24"/>
        </w:rPr>
      </w:pPr>
    </w:p>
    <w:p w:rsidRPr="00CF5A08" w:rsidR="00410D56" w:rsidP="003B3F41" w:rsidRDefault="00410D56" w14:paraId="2131B278" w14:textId="77777777">
      <w:pPr>
        <w:rPr>
          <w:rFonts w:ascii="Arial" w:hAnsi="Arial" w:cs="Arial"/>
          <w:sz w:val="24"/>
          <w:szCs w:val="24"/>
        </w:rPr>
      </w:pPr>
    </w:p>
    <w:p w:rsidRPr="00CF5A08" w:rsidR="007F7BD4" w:rsidRDefault="00B461FE" w14:paraId="0A986596" w14:textId="77777777">
      <w:pPr>
        <w:rPr>
          <w:rFonts w:ascii="Arial" w:hAnsi="Arial" w:cs="Arial"/>
        </w:rPr>
      </w:pPr>
    </w:p>
    <w:sectPr w:rsidRPr="00CF5A08" w:rsidR="007F7BD4" w:rsidSect="005369F3">
      <w:footerReference w:type="default" r:id="rId11"/>
      <w:footerReference w:type="first" r:id="rId12"/>
      <w:pgSz w:w="16838" w:h="11906" w:orient="landscape"/>
      <w:pgMar w:top="284" w:right="284" w:bottom="1276" w:left="993" w:header="708"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02C6" w:rsidP="00786F50" w:rsidRDefault="006302C6" w14:paraId="39FB27D1" w14:textId="77777777">
      <w:pPr>
        <w:spacing w:after="0" w:line="240" w:lineRule="auto"/>
      </w:pPr>
      <w:r>
        <w:separator/>
      </w:r>
    </w:p>
  </w:endnote>
  <w:endnote w:type="continuationSeparator" w:id="0">
    <w:p w:rsidR="006302C6" w:rsidP="00786F50" w:rsidRDefault="006302C6" w14:paraId="11278A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F50" w:rsidP="00786F50" w:rsidRDefault="00786F50" w14:paraId="795B5ACF"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369F3" w:rsidP="005369F3" w:rsidRDefault="005369F3" w14:paraId="1EF6C6FF" w14:textId="77777777"/>
  <w:p w:rsidR="005369F3" w:rsidP="005369F3" w:rsidRDefault="005369F3" w14:paraId="7C3CE705" w14:textId="77777777">
    <w:pPr>
      <w:ind w:left="-142"/>
    </w:pPr>
    <w:r>
      <w:rPr>
        <w:noProof/>
        <w:lang w:eastAsia="en-GB"/>
      </w:rPr>
      <w:drawing>
        <wp:inline distT="0" distB="0" distL="0" distR="0" wp14:anchorId="5486F4F6" wp14:editId="58705463">
          <wp:extent cx="9881235" cy="71183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1235" cy="711835"/>
                  </a:xfrm>
                  <a:prstGeom prst="rect">
                    <a:avLst/>
                  </a:prstGeom>
                  <a:noFill/>
                  <a:ln>
                    <a:noFill/>
                  </a:ln>
                </pic:spPr>
              </pic:pic>
            </a:graphicData>
          </a:graphic>
        </wp:inline>
      </w:drawing>
    </w:r>
  </w:p>
  <w:p w:rsidR="005369F3" w:rsidP="005369F3" w:rsidRDefault="005369F3" w14:paraId="4777A879" w14:textId="4C1B276A">
    <w:pPr>
      <w:pStyle w:val="Footer"/>
    </w:pPr>
    <w:r>
      <w:t>C</w:t>
    </w:r>
    <w:r>
      <w:t>4</w:t>
    </w:r>
    <w:r>
      <w:t xml:space="preserve"> – 202</w:t>
    </w:r>
    <w:r>
      <w:t>3</w:t>
    </w:r>
    <w:r>
      <w:t xml:space="preserve">                                                                                                                                                                                                                                                   © Essex County Council</w:t>
    </w:r>
  </w:p>
  <w:p w:rsidR="005369F3" w:rsidRDefault="005369F3" w14:paraId="135780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02C6" w:rsidP="00786F50" w:rsidRDefault="006302C6" w14:paraId="0E206ABE" w14:textId="77777777">
      <w:pPr>
        <w:spacing w:after="0" w:line="240" w:lineRule="auto"/>
      </w:pPr>
      <w:r>
        <w:separator/>
      </w:r>
    </w:p>
  </w:footnote>
  <w:footnote w:type="continuationSeparator" w:id="0">
    <w:p w:rsidR="006302C6" w:rsidP="00786F50" w:rsidRDefault="006302C6" w14:paraId="30D6B2B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53A6"/>
    <w:multiLevelType w:val="hybridMultilevel"/>
    <w:tmpl w:val="62224092"/>
    <w:lvl w:ilvl="0" w:tplc="9462E202">
      <w:start w:val="1"/>
      <w:numFmt w:val="decimal"/>
      <w:lvlText w:val="%1."/>
      <w:lvlJc w:val="left"/>
      <w:pPr>
        <w:ind w:left="360" w:hanging="360"/>
      </w:pPr>
      <w:rPr>
        <w:i w:val="0"/>
        <w:i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E24CB9"/>
    <w:multiLevelType w:val="hybridMultilevel"/>
    <w:tmpl w:val="8048B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4A4916"/>
    <w:multiLevelType w:val="hybridMultilevel"/>
    <w:tmpl w:val="490845B4"/>
    <w:lvl w:ilvl="0" w:tplc="E5FECBC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36322"/>
    <w:multiLevelType w:val="hybridMultilevel"/>
    <w:tmpl w:val="78F48A2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7156FF"/>
    <w:multiLevelType w:val="hybridMultilevel"/>
    <w:tmpl w:val="5DDAD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DC4557"/>
    <w:multiLevelType w:val="hybridMultilevel"/>
    <w:tmpl w:val="AFB433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072413"/>
    <w:multiLevelType w:val="hybridMultilevel"/>
    <w:tmpl w:val="3D6A61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0B11672"/>
    <w:multiLevelType w:val="hybridMultilevel"/>
    <w:tmpl w:val="84705B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E741C4"/>
    <w:multiLevelType w:val="hybridMultilevel"/>
    <w:tmpl w:val="87486C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8D10056"/>
    <w:multiLevelType w:val="hybridMultilevel"/>
    <w:tmpl w:val="16A073B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481507455">
    <w:abstractNumId w:val="7"/>
  </w:num>
  <w:num w:numId="2" w16cid:durableId="337662439">
    <w:abstractNumId w:val="3"/>
  </w:num>
  <w:num w:numId="3" w16cid:durableId="353844280">
    <w:abstractNumId w:val="5"/>
  </w:num>
  <w:num w:numId="4" w16cid:durableId="283079728">
    <w:abstractNumId w:val="8"/>
  </w:num>
  <w:num w:numId="5" w16cid:durableId="802694572">
    <w:abstractNumId w:val="2"/>
  </w:num>
  <w:num w:numId="6" w16cid:durableId="1058746265">
    <w:abstractNumId w:val="0"/>
  </w:num>
  <w:num w:numId="7" w16cid:durableId="1409882322">
    <w:abstractNumId w:val="4"/>
  </w:num>
  <w:num w:numId="8" w16cid:durableId="401559950">
    <w:abstractNumId w:val="1"/>
  </w:num>
  <w:num w:numId="9" w16cid:durableId="883058345">
    <w:abstractNumId w:val="9"/>
  </w:num>
  <w:num w:numId="10" w16cid:durableId="1362821262">
    <w:abstractNumId w:val="6"/>
  </w:num>
  <w:num w:numId="11" w16cid:durableId="206451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0000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1859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1F4"/>
    <w:rsid w:val="0000601B"/>
    <w:rsid w:val="00046A18"/>
    <w:rsid w:val="000514AC"/>
    <w:rsid w:val="00066596"/>
    <w:rsid w:val="000C1982"/>
    <w:rsid w:val="00117D30"/>
    <w:rsid w:val="00190D83"/>
    <w:rsid w:val="001F191E"/>
    <w:rsid w:val="002171F4"/>
    <w:rsid w:val="00217542"/>
    <w:rsid w:val="002266D1"/>
    <w:rsid w:val="0022778A"/>
    <w:rsid w:val="00241A2F"/>
    <w:rsid w:val="00266343"/>
    <w:rsid w:val="002906B2"/>
    <w:rsid w:val="002A145E"/>
    <w:rsid w:val="002A58DA"/>
    <w:rsid w:val="002F04EE"/>
    <w:rsid w:val="003F6F5D"/>
    <w:rsid w:val="004023F8"/>
    <w:rsid w:val="00404E1A"/>
    <w:rsid w:val="00410D56"/>
    <w:rsid w:val="00412518"/>
    <w:rsid w:val="00481DB1"/>
    <w:rsid w:val="004A27B9"/>
    <w:rsid w:val="004B121E"/>
    <w:rsid w:val="004C2158"/>
    <w:rsid w:val="00512E07"/>
    <w:rsid w:val="0053668E"/>
    <w:rsid w:val="005369F3"/>
    <w:rsid w:val="00552A9E"/>
    <w:rsid w:val="00596C71"/>
    <w:rsid w:val="005E57FF"/>
    <w:rsid w:val="00625DD3"/>
    <w:rsid w:val="006302C6"/>
    <w:rsid w:val="00630A5D"/>
    <w:rsid w:val="00631937"/>
    <w:rsid w:val="006353EF"/>
    <w:rsid w:val="00675507"/>
    <w:rsid w:val="00696B47"/>
    <w:rsid w:val="006B3B5A"/>
    <w:rsid w:val="00707A42"/>
    <w:rsid w:val="007138B3"/>
    <w:rsid w:val="0076644D"/>
    <w:rsid w:val="00786F50"/>
    <w:rsid w:val="007A5E49"/>
    <w:rsid w:val="007F011E"/>
    <w:rsid w:val="00822497"/>
    <w:rsid w:val="00857471"/>
    <w:rsid w:val="008D0A5E"/>
    <w:rsid w:val="008E45C5"/>
    <w:rsid w:val="009125BF"/>
    <w:rsid w:val="00935731"/>
    <w:rsid w:val="0094248B"/>
    <w:rsid w:val="00954294"/>
    <w:rsid w:val="00976922"/>
    <w:rsid w:val="00977956"/>
    <w:rsid w:val="009E3704"/>
    <w:rsid w:val="009E719F"/>
    <w:rsid w:val="00A27E7D"/>
    <w:rsid w:val="00A6563C"/>
    <w:rsid w:val="00AD18BC"/>
    <w:rsid w:val="00AD2EA4"/>
    <w:rsid w:val="00B01AC8"/>
    <w:rsid w:val="00B446F6"/>
    <w:rsid w:val="00B461FE"/>
    <w:rsid w:val="00B61746"/>
    <w:rsid w:val="00B640CC"/>
    <w:rsid w:val="00B83F3C"/>
    <w:rsid w:val="00B90DC8"/>
    <w:rsid w:val="00BC66DC"/>
    <w:rsid w:val="00BD3CC5"/>
    <w:rsid w:val="00BE2EB5"/>
    <w:rsid w:val="00C224D9"/>
    <w:rsid w:val="00C51EDC"/>
    <w:rsid w:val="00C67AF2"/>
    <w:rsid w:val="00C9588F"/>
    <w:rsid w:val="00CB048F"/>
    <w:rsid w:val="00CB0B21"/>
    <w:rsid w:val="00CF5A08"/>
    <w:rsid w:val="00D26E4C"/>
    <w:rsid w:val="00D440E1"/>
    <w:rsid w:val="00D609B2"/>
    <w:rsid w:val="00D7178C"/>
    <w:rsid w:val="00D7428B"/>
    <w:rsid w:val="00E0508F"/>
    <w:rsid w:val="00E510F0"/>
    <w:rsid w:val="00EF2C20"/>
    <w:rsid w:val="00F40AD8"/>
    <w:rsid w:val="00F55638"/>
    <w:rsid w:val="00FA502B"/>
    <w:rsid w:val="00FC6952"/>
    <w:rsid w:val="00FF5A04"/>
    <w:rsid w:val="4B9C0E48"/>
    <w:rsid w:val="4F1CF81E"/>
    <w:rsid w:val="6B5CE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58CFE"/>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696B47"/>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5563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55638"/>
    <w:rPr>
      <w:rFonts w:ascii="Tahoma" w:hAnsi="Tahoma" w:cs="Tahoma"/>
      <w:sz w:val="16"/>
      <w:szCs w:val="16"/>
    </w:rPr>
  </w:style>
  <w:style w:type="table" w:styleId="TableGrid">
    <w:name w:val="Table Grid"/>
    <w:basedOn w:val="TableNormal"/>
    <w:uiPriority w:val="39"/>
    <w:rsid w:val="00A656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12E07"/>
    <w:pPr>
      <w:ind w:left="720"/>
      <w:contextualSpacing/>
    </w:pPr>
  </w:style>
  <w:style w:type="character" w:styleId="Hyperlink">
    <w:name w:val="Hyperlink"/>
    <w:basedOn w:val="DefaultParagraphFont"/>
    <w:uiPriority w:val="99"/>
    <w:unhideWhenUsed/>
    <w:rsid w:val="0022778A"/>
    <w:rPr>
      <w:color w:val="0000FF" w:themeColor="hyperlink"/>
      <w:u w:val="single"/>
    </w:rPr>
  </w:style>
  <w:style w:type="paragraph" w:styleId="NoSpacing">
    <w:name w:val="No Spacing"/>
    <w:uiPriority w:val="1"/>
    <w:qFormat/>
    <w:rsid w:val="00857471"/>
    <w:pPr>
      <w:spacing w:after="0" w:line="240" w:lineRule="auto"/>
    </w:pPr>
  </w:style>
  <w:style w:type="paragraph" w:styleId="Header">
    <w:name w:val="header"/>
    <w:basedOn w:val="Normal"/>
    <w:link w:val="HeaderChar"/>
    <w:uiPriority w:val="99"/>
    <w:unhideWhenUsed/>
    <w:rsid w:val="00786F50"/>
    <w:pPr>
      <w:tabs>
        <w:tab w:val="center" w:pos="4513"/>
        <w:tab w:val="right" w:pos="9026"/>
      </w:tabs>
      <w:spacing w:after="0" w:line="240" w:lineRule="auto"/>
    </w:pPr>
  </w:style>
  <w:style w:type="character" w:styleId="HeaderChar" w:customStyle="1">
    <w:name w:val="Header Char"/>
    <w:basedOn w:val="DefaultParagraphFont"/>
    <w:link w:val="Header"/>
    <w:uiPriority w:val="99"/>
    <w:rsid w:val="00786F50"/>
  </w:style>
  <w:style w:type="paragraph" w:styleId="Footer">
    <w:name w:val="footer"/>
    <w:basedOn w:val="Normal"/>
    <w:link w:val="FooterChar"/>
    <w:uiPriority w:val="99"/>
    <w:unhideWhenUsed/>
    <w:rsid w:val="00786F50"/>
    <w:pPr>
      <w:tabs>
        <w:tab w:val="center" w:pos="4513"/>
        <w:tab w:val="right" w:pos="9026"/>
      </w:tabs>
      <w:spacing w:after="0" w:line="240" w:lineRule="auto"/>
    </w:pPr>
  </w:style>
  <w:style w:type="character" w:styleId="FooterChar" w:customStyle="1">
    <w:name w:val="Footer Char"/>
    <w:basedOn w:val="DefaultParagraphFont"/>
    <w:link w:val="Footer"/>
    <w:uiPriority w:val="99"/>
    <w:rsid w:val="00786F50"/>
  </w:style>
  <w:style w:type="character" w:styleId="Heading2Char" w:customStyle="1">
    <w:name w:val="Heading 2 Char"/>
    <w:basedOn w:val="DefaultParagraphFont"/>
    <w:link w:val="Heading2"/>
    <w:uiPriority w:val="9"/>
    <w:rsid w:val="00696B47"/>
    <w:rPr>
      <w:rFonts w:asciiTheme="majorHAnsi" w:hAnsiTheme="majorHAnsi" w:eastAsiaTheme="majorEastAsia" w:cstheme="majorBidi"/>
      <w:color w:val="365F91" w:themeColor="accent1" w:themeShade="BF"/>
      <w:sz w:val="26"/>
      <w:szCs w:val="26"/>
    </w:rPr>
  </w:style>
  <w:style w:type="paragraph" w:styleId="s5" w:customStyle="1">
    <w:name w:val="s5"/>
    <w:basedOn w:val="Normal"/>
    <w:rsid w:val="00B461FE"/>
    <w:pPr>
      <w:spacing w:before="100" w:beforeAutospacing="1" w:after="100" w:afterAutospacing="1" w:line="240" w:lineRule="auto"/>
    </w:pPr>
    <w:rPr>
      <w:rFonts w:ascii="Times New Roman" w:hAnsi="Times New Roman" w:cs="Times New Roman"/>
      <w:sz w:val="24"/>
      <w:szCs w:val="24"/>
      <w:lang w:eastAsia="en-GB"/>
    </w:rPr>
  </w:style>
  <w:style w:type="character" w:styleId="s4" w:customStyle="1">
    <w:name w:val="s4"/>
    <w:basedOn w:val="DefaultParagraphFont"/>
    <w:rsid w:val="00B46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87008">
      <w:bodyDiv w:val="1"/>
      <w:marLeft w:val="0"/>
      <w:marRight w:val="0"/>
      <w:marTop w:val="0"/>
      <w:marBottom w:val="0"/>
      <w:divBdr>
        <w:top w:val="none" w:sz="0" w:space="0" w:color="auto"/>
        <w:left w:val="none" w:sz="0" w:space="0" w:color="auto"/>
        <w:bottom w:val="none" w:sz="0" w:space="0" w:color="auto"/>
        <w:right w:val="none" w:sz="0" w:space="0" w:color="auto"/>
      </w:divBdr>
    </w:div>
    <w:div w:id="358774270">
      <w:bodyDiv w:val="1"/>
      <w:marLeft w:val="0"/>
      <w:marRight w:val="0"/>
      <w:marTop w:val="0"/>
      <w:marBottom w:val="0"/>
      <w:divBdr>
        <w:top w:val="none" w:sz="0" w:space="0" w:color="auto"/>
        <w:left w:val="none" w:sz="0" w:space="0" w:color="auto"/>
        <w:bottom w:val="none" w:sz="0" w:space="0" w:color="auto"/>
        <w:right w:val="none" w:sz="0" w:space="0" w:color="auto"/>
      </w:divBdr>
    </w:div>
    <w:div w:id="823547478">
      <w:bodyDiv w:val="1"/>
      <w:marLeft w:val="0"/>
      <w:marRight w:val="0"/>
      <w:marTop w:val="0"/>
      <w:marBottom w:val="0"/>
      <w:divBdr>
        <w:top w:val="none" w:sz="0" w:space="0" w:color="auto"/>
        <w:left w:val="none" w:sz="0" w:space="0" w:color="auto"/>
        <w:bottom w:val="none" w:sz="0" w:space="0" w:color="auto"/>
        <w:right w:val="none" w:sz="0" w:space="0" w:color="auto"/>
      </w:divBdr>
    </w:div>
    <w:div w:id="17034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DD1C6760FD4A45835D40782685D050"/>
        <w:category>
          <w:name w:val="General"/>
          <w:gallery w:val="placeholder"/>
        </w:category>
        <w:types>
          <w:type w:val="bbPlcHdr"/>
        </w:types>
        <w:behaviors>
          <w:behavior w:val="content"/>
        </w:behaviors>
        <w:guid w:val="{A730C47D-0301-4816-82E3-21523F9A5428}"/>
      </w:docPartPr>
      <w:docPartBody>
        <w:p w:rsidR="00000000" w:rsidRDefault="008D0A5E" w:rsidP="008D0A5E">
          <w:pPr>
            <w:pStyle w:val="FEDD1C6760FD4A45835D40782685D050"/>
          </w:pPr>
          <w:r>
            <w:rPr>
              <w:b/>
              <w:bCs/>
              <w:caps/>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5E"/>
    <w:rsid w:val="008D0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D1C6760FD4A45835D40782685D050">
    <w:name w:val="FEDD1C6760FD4A45835D40782685D050"/>
    <w:rsid w:val="008D0A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437593C638847A4548CF2A0D496D1" ma:contentTypeVersion="15" ma:contentTypeDescription="Create a new document." ma:contentTypeScope="" ma:versionID="9eefa02096e82b1a8b2fb85a005555eb">
  <xsd:schema xmlns:xsd="http://www.w3.org/2001/XMLSchema" xmlns:xs="http://www.w3.org/2001/XMLSchema" xmlns:p="http://schemas.microsoft.com/office/2006/metadata/properties" xmlns:ns2="547ca727-0b96-44be-8761-69cac9843e5f" xmlns:ns3="0d3402e2-5c39-4929-b3aa-6eaa2dd2cc35" targetNamespace="http://schemas.microsoft.com/office/2006/metadata/properties" ma:root="true" ma:fieldsID="d1bdf9904379028806d4a362d26a1757" ns2:_="" ns3:_="">
    <xsd:import namespace="547ca727-0b96-44be-8761-69cac9843e5f"/>
    <xsd:import namespace="0d3402e2-5c39-4929-b3aa-6eaa2dd2cc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a727-0b96-44be-8761-69cac9843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2" nillable="true" ma:displayName="Date" ma:default="2020-02-25T00:00:00Z" ma:format="DateOnly" ma:internalName="Date">
      <xsd:simpleType>
        <xsd:restriction base="dms:DateTim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8304e0-62f6-4ed8-a617-4844482733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3402e2-5c39-4929-b3aa-6eaa2dd2cc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5e73ee4-9701-4fd3-93ca-a34c5566bbd4}" ma:internalName="TaxCatchAll" ma:showField="CatchAllData" ma:web="0d3402e2-5c39-4929-b3aa-6eaa2dd2c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d3402e2-5c39-4929-b3aa-6eaa2dd2cc35">
      <UserInfo>
        <DisplayName/>
        <AccountId xsi:nil="true"/>
        <AccountType/>
      </UserInfo>
    </SharedWithUsers>
    <TaxCatchAll xmlns="0d3402e2-5c39-4929-b3aa-6eaa2dd2cc35" xsi:nil="true"/>
    <lcf76f155ced4ddcb4097134ff3c332f xmlns="547ca727-0b96-44be-8761-69cac9843e5f">
      <Terms xmlns="http://schemas.microsoft.com/office/infopath/2007/PartnerControls"/>
    </lcf76f155ced4ddcb4097134ff3c332f>
    <Date xmlns="547ca727-0b96-44be-8761-69cac9843e5f">2020-02-25T00:00:00+00:00</Date>
  </documentManagement>
</p:properties>
</file>

<file path=customXml/itemProps1.xml><?xml version="1.0" encoding="utf-8"?>
<ds:datastoreItem xmlns:ds="http://schemas.openxmlformats.org/officeDocument/2006/customXml" ds:itemID="{CC8C5EEE-69F3-495B-A7CF-CD66750E7E6E}"/>
</file>

<file path=customXml/itemProps2.xml><?xml version="1.0" encoding="utf-8"?>
<ds:datastoreItem xmlns:ds="http://schemas.openxmlformats.org/officeDocument/2006/customXml" ds:itemID="{216FC2D5-E504-4A81-A691-07D90F8A23FD}">
  <ds:schemaRefs>
    <ds:schemaRef ds:uri="http://schemas.microsoft.com/sharepoint/v3/contenttype/forms"/>
  </ds:schemaRefs>
</ds:datastoreItem>
</file>

<file path=customXml/itemProps3.xml><?xml version="1.0" encoding="utf-8"?>
<ds:datastoreItem xmlns:ds="http://schemas.openxmlformats.org/officeDocument/2006/customXml" ds:itemID="{CB7A2574-1ED4-466A-B45D-92A38CA29FC8}">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 ds:uri="6a461f78-e7a2-485a-8a47-5fc604b0410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STATUTORY REQUEST FOR INFORMATION</dc:title>
  <dc:creator>david.humphreys</dc:creator>
  <lastModifiedBy>Sue Phillips</lastModifiedBy>
  <revision>25</revision>
  <dcterms:created xsi:type="dcterms:W3CDTF">2020-04-06T08:52:00.0000000Z</dcterms:created>
  <dcterms:modified xsi:type="dcterms:W3CDTF">2023-07-02T12:06:47.1504919Z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0x0101002F9437593C638847A4548CF2A0D496D1</vt:lpwstr>
  </property>
  <property fmtid="{D5CDD505-2E9C-101B-9397-08002B2CF9AE}" pid="3" name="Order">
    <vt:r8>308300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SIP_Label_39d8be9e-c8d9-4b9c-bd40-2c27cc7ea2e6_Enabled">
    <vt:lpwstr>true</vt:lpwstr>
  </property>
  <property fmtid="{D5CDD505-2E9C-101B-9397-08002B2CF9AE}" pid="11" name="MSIP_Label_39d8be9e-c8d9-4b9c-bd40-2c27cc7ea2e6_SetDate">
    <vt:lpwstr>2022-02-25T10:53:15Z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ed87f027-7d8d-4984-95c2-00009b19c9e9</vt:lpwstr>
  </property>
  <property fmtid="{D5CDD505-2E9C-101B-9397-08002B2CF9AE}" pid="16" name="MSIP_Label_39d8be9e-c8d9-4b9c-bd40-2c27cc7ea2e6_ContentBits">
    <vt:lpwstr>0</vt:lpwstr>
  </property>
  <property fmtid="{D5CDD505-2E9C-101B-9397-08002B2CF9AE}" pid="17" name="MediaServiceImageTags">
    <vt:lpwstr/>
  </property>
</Properties>
</file>